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CBDF" w14:textId="282EEDB6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1A991889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tbl>
      <w:tblPr>
        <w:tblpPr w:leftFromText="141" w:rightFromText="141" w:vertAnchor="text" w:horzAnchor="page" w:tblpX="3091" w:tblpY="2834"/>
        <w:tblW w:w="7710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4F5C0D" w:rsidRPr="004A7C1C" w14:paraId="68C76B76" w14:textId="77777777" w:rsidTr="001F1CE0">
        <w:trPr>
          <w:cantSplit/>
        </w:trPr>
        <w:tc>
          <w:tcPr>
            <w:tcW w:w="284" w:type="dxa"/>
            <w:shd w:val="clear" w:color="auto" w:fill="auto"/>
          </w:tcPr>
          <w:p w14:paraId="7E4EF03F" w14:textId="77777777" w:rsidR="004F5C0D" w:rsidRPr="004A7C1C" w:rsidRDefault="004F5C0D" w:rsidP="001F1CE0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35638EBC" w14:textId="20FE13A0" w:rsidR="004F5C0D" w:rsidRPr="00B13FE9" w:rsidRDefault="004F5C0D" w:rsidP="001F1CE0">
            <w:pPr>
              <w:pStyle w:val="Rubrik"/>
              <w:rPr>
                <w:sz w:val="44"/>
                <w:szCs w:val="44"/>
              </w:rPr>
            </w:pPr>
            <w:r w:rsidRPr="00B13FE9">
              <w:rPr>
                <w:sz w:val="44"/>
                <w:szCs w:val="44"/>
              </w:rPr>
              <w:t xml:space="preserve">Förstudie </w:t>
            </w:r>
            <w:r>
              <w:rPr>
                <w:sz w:val="44"/>
                <w:szCs w:val="44"/>
              </w:rPr>
              <w:t>avseende</w:t>
            </w:r>
            <w:r w:rsidRPr="00B13FE9">
              <w:rPr>
                <w:sz w:val="44"/>
                <w:szCs w:val="44"/>
              </w:rPr>
              <w:t xml:space="preserve"> anslutning till </w:t>
            </w:r>
            <w:r>
              <w:rPr>
                <w:sz w:val="44"/>
                <w:szCs w:val="44"/>
              </w:rPr>
              <w:t>Nationella</w:t>
            </w:r>
            <w:r w:rsidR="00041377">
              <w:rPr>
                <w:sz w:val="44"/>
                <w:szCs w:val="44"/>
              </w:rPr>
              <w:t xml:space="preserve"> t</w:t>
            </w:r>
            <w:r w:rsidRPr="00B13FE9">
              <w:rPr>
                <w:sz w:val="44"/>
                <w:szCs w:val="44"/>
              </w:rPr>
              <w:t>jänsteplattformen</w:t>
            </w:r>
            <w:r w:rsidRPr="00B13FE9">
              <w:rPr>
                <w:color w:val="007E7C" w:themeColor="text2" w:themeShade="BF"/>
                <w:sz w:val="44"/>
                <w:szCs w:val="44"/>
              </w:rPr>
              <w:t xml:space="preserve">                         </w:t>
            </w:r>
          </w:p>
          <w:p w14:paraId="476780DD" w14:textId="4BB896C7" w:rsidR="004F5C0D" w:rsidRPr="00880963" w:rsidRDefault="004F5C0D" w:rsidP="001F1CE0">
            <w:pPr>
              <w:pStyle w:val="FrsttsbladUnderrubrik"/>
              <w:rPr>
                <w:lang w:eastAsia="en-US"/>
              </w:rPr>
            </w:pPr>
            <w:r>
              <w:t xml:space="preserve">Anslutning av </w:t>
            </w:r>
            <w:r w:rsidR="00B05E45">
              <w:t xml:space="preserve">Region </w:t>
            </w:r>
            <w:r w:rsidR="00861518" w:rsidRPr="00861518">
              <w:rPr>
                <w:highlight w:val="yellow"/>
              </w:rPr>
              <w:t>XYZ</w:t>
            </w:r>
            <w:r w:rsidR="00B05E45">
              <w:t>, Formulärhantering, QA</w:t>
            </w:r>
          </w:p>
        </w:tc>
      </w:tr>
    </w:tbl>
    <w:p w14:paraId="45726B27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5185967A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0CEAA1F6" w14:textId="77777777" w:rsidR="004F5C0D" w:rsidRPr="007C13E6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20541377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547B7F71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20D4E945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2305C007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2EA49CB8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7C1CFFF4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7F942DEC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72B2A15B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49E50C2E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73111EBE" w14:textId="77777777" w:rsidR="004F5C0D" w:rsidRDefault="004F5C0D" w:rsidP="004F5C0D">
      <w:pPr>
        <w:rPr>
          <w:rStyle w:val="Bokenstitel"/>
          <w:sz w:val="28"/>
          <w:szCs w:val="30"/>
          <w:u w:val="single"/>
        </w:rPr>
      </w:pPr>
    </w:p>
    <w:p w14:paraId="72D55DA6" w14:textId="77777777" w:rsidR="004F5C0D" w:rsidRDefault="004F5C0D" w:rsidP="004F5C0D">
      <w:pPr>
        <w:spacing w:before="0"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E76A89B" w14:textId="77777777" w:rsidR="004F5C0D" w:rsidRDefault="004F5C0D" w:rsidP="004F5C0D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Revisions</w:t>
      </w:r>
      <w:r w:rsidRPr="0078689F">
        <w:rPr>
          <w:rFonts w:ascii="Arial" w:hAnsi="Arial" w:cs="Arial"/>
          <w:b/>
          <w:sz w:val="28"/>
        </w:rPr>
        <w:t>historik</w:t>
      </w:r>
    </w:p>
    <w:p w14:paraId="292F3387" w14:textId="77777777" w:rsidR="004F5C0D" w:rsidRPr="00AC5DF9" w:rsidRDefault="004F5C0D" w:rsidP="004F5C0D">
      <w:pPr>
        <w:pStyle w:val="Brdtext"/>
      </w:pPr>
    </w:p>
    <w:tbl>
      <w:tblPr>
        <w:tblStyle w:val="Tabellrutnt"/>
        <w:tblW w:w="0" w:type="auto"/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4F5C0D" w14:paraId="21BB4E5D" w14:textId="77777777" w:rsidTr="001F1CE0">
        <w:tc>
          <w:tcPr>
            <w:tcW w:w="2304" w:type="dxa"/>
          </w:tcPr>
          <w:p w14:paraId="12D88734" w14:textId="77777777" w:rsidR="004F5C0D" w:rsidRDefault="004F5C0D" w:rsidP="001F1CE0">
            <w:pPr>
              <w:pStyle w:val="Tabletext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152" w:type="dxa"/>
          </w:tcPr>
          <w:p w14:paraId="17C7A278" w14:textId="77777777" w:rsidR="004F5C0D" w:rsidRDefault="004F5C0D" w:rsidP="001F1CE0">
            <w:pPr>
              <w:pStyle w:val="Tabletext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3744" w:type="dxa"/>
          </w:tcPr>
          <w:p w14:paraId="60B0A17F" w14:textId="77777777" w:rsidR="004F5C0D" w:rsidRDefault="004F5C0D" w:rsidP="001F1CE0">
            <w:pPr>
              <w:pStyle w:val="Tabletext"/>
              <w:rPr>
                <w:b/>
              </w:rPr>
            </w:pPr>
            <w:r>
              <w:rPr>
                <w:b/>
              </w:rPr>
              <w:t>Beskrivning</w:t>
            </w:r>
          </w:p>
        </w:tc>
        <w:tc>
          <w:tcPr>
            <w:tcW w:w="2304" w:type="dxa"/>
          </w:tcPr>
          <w:p w14:paraId="73305F0C" w14:textId="77777777" w:rsidR="004F5C0D" w:rsidRDefault="004F5C0D" w:rsidP="001F1CE0">
            <w:pPr>
              <w:pStyle w:val="Tabletext"/>
              <w:rPr>
                <w:b/>
              </w:rPr>
            </w:pPr>
            <w:r>
              <w:rPr>
                <w:b/>
              </w:rPr>
              <w:t>Författare</w:t>
            </w:r>
          </w:p>
        </w:tc>
      </w:tr>
      <w:tr w:rsidR="004F5C0D" w14:paraId="4A4F062F" w14:textId="77777777" w:rsidTr="001F1CE0">
        <w:tc>
          <w:tcPr>
            <w:tcW w:w="2304" w:type="dxa"/>
          </w:tcPr>
          <w:p w14:paraId="29BA1B21" w14:textId="78EEB0B1" w:rsidR="004F5C0D" w:rsidRPr="00286F00" w:rsidRDefault="00B05E45" w:rsidP="001F1CE0">
            <w:pPr>
              <w:pStyle w:val="Rubrikbeskrivning"/>
              <w:rPr>
                <w:i w:val="0"/>
                <w:color w:val="auto"/>
                <w:lang w:val="fi-FI"/>
              </w:rPr>
            </w:pPr>
            <w:r w:rsidRPr="00286F00">
              <w:rPr>
                <w:i w:val="0"/>
                <w:color w:val="auto"/>
                <w:lang w:val="fi-FI"/>
              </w:rPr>
              <w:t>2019-02-27</w:t>
            </w:r>
          </w:p>
        </w:tc>
        <w:tc>
          <w:tcPr>
            <w:tcW w:w="1152" w:type="dxa"/>
          </w:tcPr>
          <w:p w14:paraId="63AF968E" w14:textId="5A6F8401" w:rsidR="004F5C0D" w:rsidRPr="00286F00" w:rsidRDefault="00286F00" w:rsidP="001F1CE0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0.1</w:t>
            </w:r>
          </w:p>
        </w:tc>
        <w:tc>
          <w:tcPr>
            <w:tcW w:w="3744" w:type="dxa"/>
          </w:tcPr>
          <w:p w14:paraId="622FB00F" w14:textId="77777777" w:rsidR="004F5C0D" w:rsidRPr="00286F00" w:rsidRDefault="004F5C0D" w:rsidP="001F1CE0">
            <w:pPr>
              <w:pStyle w:val="Tabletext"/>
            </w:pPr>
            <w:r w:rsidRPr="00286F00">
              <w:t>Upprättat dokumentet</w:t>
            </w:r>
          </w:p>
        </w:tc>
        <w:tc>
          <w:tcPr>
            <w:tcW w:w="2304" w:type="dxa"/>
          </w:tcPr>
          <w:p w14:paraId="5A820D8F" w14:textId="3DC1D960" w:rsidR="004F5C0D" w:rsidRPr="00286F00" w:rsidRDefault="00861518" w:rsidP="001F1CE0">
            <w:pPr>
              <w:pStyle w:val="Rubrikbeskrivning"/>
              <w:rPr>
                <w:i w:val="0"/>
                <w:color w:val="auto"/>
              </w:rPr>
            </w:pPr>
            <w:r w:rsidRPr="00861518">
              <w:rPr>
                <w:i w:val="0"/>
                <w:color w:val="auto"/>
                <w:highlight w:val="yellow"/>
              </w:rPr>
              <w:t>Namn</w:t>
            </w:r>
          </w:p>
        </w:tc>
      </w:tr>
      <w:tr w:rsidR="004F5C0D" w14:paraId="5D22D946" w14:textId="77777777" w:rsidTr="001F1CE0">
        <w:tc>
          <w:tcPr>
            <w:tcW w:w="2304" w:type="dxa"/>
          </w:tcPr>
          <w:p w14:paraId="54AD0DBE" w14:textId="4323601D" w:rsidR="004F5C0D" w:rsidRPr="00286F00" w:rsidRDefault="00286F00" w:rsidP="001F1CE0">
            <w:pPr>
              <w:pStyle w:val="Tabletext"/>
            </w:pPr>
            <w:r>
              <w:t>2019-03-11</w:t>
            </w:r>
          </w:p>
        </w:tc>
        <w:tc>
          <w:tcPr>
            <w:tcW w:w="1152" w:type="dxa"/>
          </w:tcPr>
          <w:p w14:paraId="0DF5159B" w14:textId="142DA4C6" w:rsidR="004F5C0D" w:rsidRPr="00286F00" w:rsidRDefault="00286F00" w:rsidP="001F1CE0">
            <w:pPr>
              <w:pStyle w:val="Tabletext"/>
            </w:pPr>
            <w:r>
              <w:t>1.0</w:t>
            </w:r>
          </w:p>
        </w:tc>
        <w:tc>
          <w:tcPr>
            <w:tcW w:w="3744" w:type="dxa"/>
          </w:tcPr>
          <w:p w14:paraId="0E4A9E26" w14:textId="5041CB1E" w:rsidR="004F5C0D" w:rsidRPr="00286F00" w:rsidRDefault="00286F00" w:rsidP="001F1CE0">
            <w:pPr>
              <w:pStyle w:val="Tabletext"/>
            </w:pPr>
            <w:r>
              <w:t xml:space="preserve">Förstudie QA klar för granskning </w:t>
            </w:r>
          </w:p>
        </w:tc>
        <w:tc>
          <w:tcPr>
            <w:tcW w:w="2304" w:type="dxa"/>
          </w:tcPr>
          <w:p w14:paraId="5FA1CC2E" w14:textId="2AD4EEAF" w:rsidR="004F5C0D" w:rsidRPr="00286F00" w:rsidRDefault="00861518" w:rsidP="001F1CE0">
            <w:pPr>
              <w:pStyle w:val="Tabletext"/>
            </w:pPr>
            <w:r w:rsidRPr="00861518">
              <w:rPr>
                <w:highlight w:val="yellow"/>
              </w:rPr>
              <w:t>Namn</w:t>
            </w:r>
          </w:p>
        </w:tc>
      </w:tr>
      <w:tr w:rsidR="004F5C0D" w14:paraId="392B6422" w14:textId="77777777" w:rsidTr="001F1CE0">
        <w:tc>
          <w:tcPr>
            <w:tcW w:w="2304" w:type="dxa"/>
          </w:tcPr>
          <w:p w14:paraId="1CF64718" w14:textId="77777777" w:rsidR="004F5C0D" w:rsidRPr="00286F00" w:rsidRDefault="004F5C0D" w:rsidP="001F1CE0">
            <w:pPr>
              <w:pStyle w:val="Tabletext"/>
            </w:pPr>
          </w:p>
        </w:tc>
        <w:tc>
          <w:tcPr>
            <w:tcW w:w="1152" w:type="dxa"/>
          </w:tcPr>
          <w:p w14:paraId="2F123671" w14:textId="77777777" w:rsidR="004F5C0D" w:rsidRPr="00286F00" w:rsidRDefault="004F5C0D" w:rsidP="001F1CE0">
            <w:pPr>
              <w:pStyle w:val="Tabletext"/>
            </w:pPr>
          </w:p>
        </w:tc>
        <w:tc>
          <w:tcPr>
            <w:tcW w:w="3744" w:type="dxa"/>
          </w:tcPr>
          <w:p w14:paraId="68BF54E8" w14:textId="77777777" w:rsidR="004F5C0D" w:rsidRPr="00286F00" w:rsidRDefault="004F5C0D" w:rsidP="001F1CE0">
            <w:pPr>
              <w:pStyle w:val="Tabletext"/>
            </w:pPr>
          </w:p>
        </w:tc>
        <w:tc>
          <w:tcPr>
            <w:tcW w:w="2304" w:type="dxa"/>
          </w:tcPr>
          <w:p w14:paraId="0F29298B" w14:textId="77777777" w:rsidR="004F5C0D" w:rsidRPr="00286F00" w:rsidRDefault="004F5C0D" w:rsidP="001F1CE0">
            <w:pPr>
              <w:pStyle w:val="Tabletext"/>
            </w:pPr>
          </w:p>
        </w:tc>
      </w:tr>
      <w:tr w:rsidR="004F5C0D" w14:paraId="19B1DC91" w14:textId="77777777" w:rsidTr="001F1CE0">
        <w:tc>
          <w:tcPr>
            <w:tcW w:w="2304" w:type="dxa"/>
          </w:tcPr>
          <w:p w14:paraId="50AD2D63" w14:textId="77777777" w:rsidR="004F5C0D" w:rsidRPr="00286F00" w:rsidRDefault="004F5C0D" w:rsidP="001F1CE0">
            <w:pPr>
              <w:pStyle w:val="Tabletext"/>
            </w:pPr>
          </w:p>
        </w:tc>
        <w:tc>
          <w:tcPr>
            <w:tcW w:w="1152" w:type="dxa"/>
          </w:tcPr>
          <w:p w14:paraId="1EB32248" w14:textId="77777777" w:rsidR="004F5C0D" w:rsidRPr="00286F00" w:rsidRDefault="004F5C0D" w:rsidP="001F1CE0">
            <w:pPr>
              <w:pStyle w:val="Tabletext"/>
            </w:pPr>
          </w:p>
        </w:tc>
        <w:tc>
          <w:tcPr>
            <w:tcW w:w="3744" w:type="dxa"/>
          </w:tcPr>
          <w:p w14:paraId="5936EC89" w14:textId="77777777" w:rsidR="004F5C0D" w:rsidRPr="00286F00" w:rsidRDefault="004F5C0D" w:rsidP="001F1CE0">
            <w:pPr>
              <w:pStyle w:val="Tabletext"/>
            </w:pPr>
          </w:p>
        </w:tc>
        <w:tc>
          <w:tcPr>
            <w:tcW w:w="2304" w:type="dxa"/>
          </w:tcPr>
          <w:p w14:paraId="2B1D2F71" w14:textId="77777777" w:rsidR="004F5C0D" w:rsidRPr="00286F00" w:rsidRDefault="004F5C0D" w:rsidP="001F1CE0">
            <w:pPr>
              <w:pStyle w:val="Tabletext"/>
            </w:pPr>
          </w:p>
        </w:tc>
      </w:tr>
    </w:tbl>
    <w:p w14:paraId="57676A56" w14:textId="77777777" w:rsidR="004F5C0D" w:rsidRDefault="004F5C0D" w:rsidP="004F5C0D">
      <w:pPr>
        <w:pStyle w:val="Brdtext"/>
      </w:pPr>
    </w:p>
    <w:p w14:paraId="35673FE8" w14:textId="77777777" w:rsidR="004F5C0D" w:rsidRDefault="004F5C0D" w:rsidP="004F5C0D">
      <w:pPr>
        <w:spacing w:before="0" w:after="0"/>
        <w:rPr>
          <w:rFonts w:ascii="Arial" w:hAnsi="Arial" w:cs="Arial"/>
          <w:b/>
          <w:sz w:val="28"/>
          <w:szCs w:val="22"/>
          <w:lang w:eastAsia="sv-SE"/>
        </w:rPr>
      </w:pPr>
    </w:p>
    <w:p w14:paraId="550B78E1" w14:textId="77777777" w:rsidR="004F5C0D" w:rsidRDefault="004F5C0D" w:rsidP="004F5C0D">
      <w:pPr>
        <w:spacing w:before="0" w:after="0"/>
        <w:rPr>
          <w:rFonts w:ascii="Arial" w:hAnsi="Arial" w:cs="Arial"/>
          <w:b/>
          <w:sz w:val="28"/>
          <w:szCs w:val="22"/>
          <w:lang w:eastAsia="sv-SE"/>
        </w:rPr>
      </w:pPr>
      <w:r>
        <w:rPr>
          <w:rFonts w:ascii="Arial" w:hAnsi="Arial" w:cs="Arial"/>
          <w:b/>
          <w:sz w:val="28"/>
        </w:rPr>
        <w:br w:type="page"/>
      </w:r>
    </w:p>
    <w:p w14:paraId="34292229" w14:textId="77777777" w:rsidR="004F5C0D" w:rsidRPr="00386B41" w:rsidRDefault="004F5C0D" w:rsidP="004F5C0D">
      <w:pPr>
        <w:pStyle w:val="Inera-Brdtext"/>
        <w:rPr>
          <w:rStyle w:val="Bokenstitel"/>
          <w:rFonts w:ascii="Arial" w:hAnsi="Arial" w:cs="Arial"/>
          <w:b/>
          <w:smallCaps w:val="0"/>
          <w:sz w:val="28"/>
        </w:rPr>
      </w:pPr>
      <w:r>
        <w:rPr>
          <w:rFonts w:ascii="Arial" w:hAnsi="Arial" w:cs="Arial"/>
          <w:b/>
          <w:sz w:val="28"/>
        </w:rPr>
        <w:lastRenderedPageBreak/>
        <w:t>Innehållsförteckning</w:t>
      </w:r>
    </w:p>
    <w:p w14:paraId="221030E3" w14:textId="374D106A" w:rsidR="009963BD" w:rsidRDefault="004F5C0D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rStyle w:val="Bokenstitel"/>
          <w:rFonts w:ascii="Times New Roman" w:hAnsi="Times New Roman"/>
          <w:b w:val="0"/>
          <w:smallCaps w:val="0"/>
          <w:sz w:val="28"/>
          <w:szCs w:val="30"/>
          <w:lang w:eastAsia="sv-SE"/>
        </w:rPr>
        <w:fldChar w:fldCharType="begin"/>
      </w:r>
      <w:r>
        <w:rPr>
          <w:rStyle w:val="Bokenstitel"/>
          <w:sz w:val="28"/>
          <w:szCs w:val="30"/>
          <w:lang w:eastAsia="sv-SE"/>
        </w:rPr>
        <w:instrText xml:space="preserve"> TOC \o "1-3" </w:instrText>
      </w:r>
      <w:r>
        <w:rPr>
          <w:rStyle w:val="Bokenstitel"/>
          <w:rFonts w:ascii="Times New Roman" w:hAnsi="Times New Roman"/>
          <w:b w:val="0"/>
          <w:smallCaps w:val="0"/>
          <w:sz w:val="28"/>
          <w:szCs w:val="30"/>
          <w:lang w:eastAsia="sv-SE"/>
        </w:rPr>
        <w:fldChar w:fldCharType="separate"/>
      </w:r>
      <w:r w:rsidR="009963BD">
        <w:rPr>
          <w:noProof/>
        </w:rPr>
        <w:t>1.</w:t>
      </w:r>
      <w:r w:rsidR="009963BD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 w:rsidR="009963BD">
        <w:rPr>
          <w:noProof/>
        </w:rPr>
        <w:t>Inledning</w:t>
      </w:r>
      <w:r w:rsidR="009963BD">
        <w:rPr>
          <w:noProof/>
        </w:rPr>
        <w:tab/>
      </w:r>
      <w:r w:rsidR="009963BD">
        <w:rPr>
          <w:noProof/>
        </w:rPr>
        <w:fldChar w:fldCharType="begin"/>
      </w:r>
      <w:r w:rsidR="009963BD">
        <w:rPr>
          <w:noProof/>
        </w:rPr>
        <w:instrText xml:space="preserve"> PAGEREF _Toc3195998 \h </w:instrText>
      </w:r>
      <w:r w:rsidR="009963BD">
        <w:rPr>
          <w:noProof/>
        </w:rPr>
      </w:r>
      <w:r w:rsidR="009963BD">
        <w:rPr>
          <w:noProof/>
        </w:rPr>
        <w:fldChar w:fldCharType="separate"/>
      </w:r>
      <w:r w:rsidR="009963BD">
        <w:rPr>
          <w:noProof/>
        </w:rPr>
        <w:t>5</w:t>
      </w:r>
      <w:r w:rsidR="009963BD">
        <w:rPr>
          <w:noProof/>
        </w:rPr>
        <w:fldChar w:fldCharType="end"/>
      </w:r>
    </w:p>
    <w:p w14:paraId="62303906" w14:textId="55F30410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Om förstudien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_Toc3195999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F087CBC" w14:textId="7236CC66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Instruktion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3A6252B" w14:textId="7AF1EA68" w:rsidR="009963BD" w:rsidRDefault="009963BD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Kunduppgifter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7ECB99E" w14:textId="6A444B4A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Anslutande 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F999175" w14:textId="55DAF989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Kontaktuppgifter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16DEBAD" w14:textId="536DF958" w:rsidR="009963BD" w:rsidRDefault="009963BD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Avtal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0F73233" w14:textId="2AA49348" w:rsidR="009963BD" w:rsidRDefault="009963BD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Översikt anslutning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64DAD03" w14:textId="1A59BB6B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Vilken miljö avser anslutningen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CF327CD" w14:textId="52BEE459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4.2.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Övergripande beskrivning av anslutningen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74AC9E6" w14:textId="0942B259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4.3.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Vilken tjänst gäller anslutningen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B306203" w14:textId="369CC9F5" w:rsidR="009963BD" w:rsidRDefault="009963BD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Anslutningsarkitektur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A2CBE77" w14:textId="34674D3B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Översiktlig arkitektur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193CFF9" w14:textId="293D938D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5.2.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Tjänstekontrakt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E9E36C9" w14:textId="580CABD7" w:rsidR="009963BD" w:rsidRDefault="009963BD">
      <w:pPr>
        <w:pStyle w:val="Innehll3"/>
        <w:tabs>
          <w:tab w:val="left" w:pos="1321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5.2.1.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Tjänstekontrakt där anslutande system agerar tjänstekonsument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6A880C2" w14:textId="3485E945" w:rsidR="009963BD" w:rsidRDefault="009963BD">
      <w:pPr>
        <w:pStyle w:val="Innehll3"/>
        <w:tabs>
          <w:tab w:val="left" w:pos="1321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5.2.2.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Tjänstekontrakt där anslutande system agerar tjänsteproducent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960593E" w14:textId="461846F1" w:rsidR="009963BD" w:rsidRDefault="009963BD">
      <w:pPr>
        <w:pStyle w:val="Innehll3"/>
        <w:tabs>
          <w:tab w:val="left" w:pos="1321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5.2.3.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Kommentarer till val av tjänstekontraktsversioner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04CA20E" w14:textId="7A95B1F2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5.3.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Anslutande system och mellanliggande plattform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6F19063" w14:textId="555623F2" w:rsidR="009963BD" w:rsidRDefault="009963BD">
      <w:pPr>
        <w:pStyle w:val="Innehll3"/>
        <w:tabs>
          <w:tab w:val="left" w:pos="1321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5.3.1.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Information om anslutande system som agerar tjänsteproducent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C3CDA44" w14:textId="1DC8B3A9" w:rsidR="009963BD" w:rsidRDefault="009963BD">
      <w:pPr>
        <w:pStyle w:val="Innehll3"/>
        <w:tabs>
          <w:tab w:val="left" w:pos="1321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5.3.2.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Information om anslutande system som agerar tjänstekonsument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58E42AB" w14:textId="4B604013" w:rsidR="009963BD" w:rsidRDefault="009963BD">
      <w:pPr>
        <w:pStyle w:val="Innehll3"/>
        <w:tabs>
          <w:tab w:val="left" w:pos="1321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5.3.3.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Information om mellanliggande plattformar, t.ex. regional tjänsteplattform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DA06F9D" w14:textId="0F2E097A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5.4.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Logisk anslutningsarkitektur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EE6BD8B" w14:textId="5080D145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5.5.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Infrastruktur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502395E" w14:textId="55A8B306" w:rsidR="009963BD" w:rsidRDefault="009963BD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Kapacitetsplanering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15F83A6" w14:textId="04259234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Anropsfrekvens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84A2922" w14:textId="5A4AAE95" w:rsidR="009963BD" w:rsidRDefault="009963BD">
      <w:pPr>
        <w:pStyle w:val="Innehll3"/>
        <w:tabs>
          <w:tab w:val="left" w:pos="1321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6.1.1.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Tjänstekontrakt där anslutande system agerar tjänstekonsument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018CF2C" w14:textId="40BF1F28" w:rsidR="009963BD" w:rsidRDefault="009963BD">
      <w:pPr>
        <w:pStyle w:val="Innehll3"/>
        <w:tabs>
          <w:tab w:val="left" w:pos="1321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6.1.2.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Tjänstekontrakt där anslutande system agerar tjänsteproducent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2D0B251" w14:textId="0BF7AEBD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6.2.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Uppdatering av Engagemangsindex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B556D1F" w14:textId="5EE60C29" w:rsidR="009963BD" w:rsidRDefault="009963BD">
      <w:pPr>
        <w:pStyle w:val="Innehll3"/>
        <w:tabs>
          <w:tab w:val="left" w:pos="1321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6.2.1.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Grundladdning inför produktionssättning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74811BC" w14:textId="02DA1D6E" w:rsidR="009963BD" w:rsidRDefault="009963BD">
      <w:pPr>
        <w:pStyle w:val="Innehll3"/>
        <w:tabs>
          <w:tab w:val="left" w:pos="1321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6.2.2.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Löpande uppdatering avseende produktionsmiljö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2DD311C" w14:textId="4953E173" w:rsidR="009963BD" w:rsidRDefault="009963BD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Önskad genomförandeplan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AB1FAE1" w14:textId="4B3C5E84" w:rsidR="009963BD" w:rsidRDefault="009963BD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lastRenderedPageBreak/>
        <w:t>8.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Kvalitetssäkring och test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8F25F4E" w14:textId="45F2BD77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8.1.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Testaktiviteter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53F1DD0" w14:textId="133D1FF8" w:rsidR="009963BD" w:rsidRDefault="009963BD">
      <w:pPr>
        <w:pStyle w:val="Innehll2"/>
        <w:tabs>
          <w:tab w:val="left" w:pos="879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8.2.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Resultat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1676C62" w14:textId="6CF2D350" w:rsidR="009963BD" w:rsidRDefault="009963BD">
      <w:pPr>
        <w:pStyle w:val="Innehll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Övrig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7B5D1CD" w14:textId="15DCB613" w:rsidR="009963BD" w:rsidRDefault="009963BD">
      <w:pPr>
        <w:pStyle w:val="Innehll1"/>
        <w:tabs>
          <w:tab w:val="left" w:pos="658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Ordlista och förkortningar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9C7C3B6" w14:textId="7437F71E" w:rsidR="004F5C0D" w:rsidRPr="00386B41" w:rsidRDefault="004F5C0D" w:rsidP="004F5C0D">
      <w:pPr>
        <w:pStyle w:val="Innehllsfrteckningsrubrik"/>
        <w:rPr>
          <w:rStyle w:val="Bokenstitel"/>
          <w:smallCaps w:val="0"/>
          <w:szCs w:val="30"/>
        </w:rPr>
      </w:pPr>
      <w:r>
        <w:rPr>
          <w:rStyle w:val="Bokenstitel"/>
          <w:smallCaps w:val="0"/>
          <w:szCs w:val="30"/>
        </w:rPr>
        <w:fldChar w:fldCharType="end"/>
      </w:r>
    </w:p>
    <w:p w14:paraId="3FABE533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4084A554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3BC74C27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67C13654" w14:textId="77777777" w:rsidR="004F5C0D" w:rsidRPr="00737586" w:rsidRDefault="004F5C0D" w:rsidP="004F5C0D">
      <w:pPr>
        <w:pStyle w:val="Brdtext"/>
      </w:pPr>
      <w:bookmarkStart w:id="0" w:name="_Toc257842509"/>
      <w:bookmarkStart w:id="1" w:name="_Toc447095887"/>
      <w:r>
        <w:br w:type="page"/>
      </w:r>
    </w:p>
    <w:p w14:paraId="7A4E1D43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2" w:name="_Toc448218025"/>
      <w:bookmarkStart w:id="3" w:name="_Toc3195998"/>
      <w:r>
        <w:lastRenderedPageBreak/>
        <w:t>Inledning</w:t>
      </w:r>
      <w:bookmarkEnd w:id="2"/>
      <w:bookmarkEnd w:id="3"/>
    </w:p>
    <w:p w14:paraId="21C590FF" w14:textId="77777777" w:rsidR="004F5C0D" w:rsidRDefault="004F5C0D" w:rsidP="004F5C0D">
      <w:pPr>
        <w:pStyle w:val="Rubrik2Nr"/>
        <w:numPr>
          <w:ilvl w:val="1"/>
          <w:numId w:val="30"/>
        </w:numPr>
      </w:pPr>
      <w:bookmarkStart w:id="4" w:name="_Toc3195999"/>
      <w:r>
        <w:t>Om förstudien</w:t>
      </w:r>
      <w:bookmarkEnd w:id="4"/>
    </w:p>
    <w:p w14:paraId="335851A4" w14:textId="0F4F9C5C" w:rsidR="004F5C0D" w:rsidRDefault="004F5C0D" w:rsidP="004F5C0D">
      <w:pPr>
        <w:pStyle w:val="Brdtext"/>
      </w:pPr>
      <w:r w:rsidRPr="00561769">
        <w:t>Denna förstudie avser anslutning</w:t>
      </w:r>
      <w:r>
        <w:t xml:space="preserve"> för informationsutbyte över </w:t>
      </w:r>
      <w:r w:rsidR="00041377">
        <w:t>Ineras Nationella t</w:t>
      </w:r>
      <w:r w:rsidRPr="00561769">
        <w:t xml:space="preserve">jänsteplattform </w:t>
      </w:r>
      <w:r>
        <w:t xml:space="preserve">(Nationella tjänsteplattformen) </w:t>
      </w:r>
      <w:r w:rsidRPr="00561769">
        <w:t xml:space="preserve">via nationella </w:t>
      </w:r>
      <w:r w:rsidRPr="00F8402B">
        <w:t>tjänstekontrakt</w:t>
      </w:r>
      <w:r>
        <w:t>. Syftet med förstudien är att Inera ska ges möjlighet att bedöma ett anslutningsprojekts mognadsgrad samt vilken påverkan</w:t>
      </w:r>
      <w:r w:rsidR="00286F00">
        <w:t xml:space="preserve"> </w:t>
      </w:r>
      <w:r>
        <w:t>ans</w:t>
      </w:r>
      <w:r w:rsidR="00041377">
        <w:t>lutningen kommer att ha på den N</w:t>
      </w:r>
      <w:r>
        <w:t xml:space="preserve">ationella tjänsteplattformen. </w:t>
      </w:r>
    </w:p>
    <w:p w14:paraId="5E40D399" w14:textId="77777777" w:rsidR="004F5C0D" w:rsidRPr="00001DB0" w:rsidRDefault="004F5C0D" w:rsidP="004F5C0D">
      <w:pPr>
        <w:pStyle w:val="Brdtext"/>
      </w:pPr>
      <w:r>
        <w:t xml:space="preserve">Förstudien </w:t>
      </w:r>
      <w:r w:rsidRPr="00001DB0">
        <w:t xml:space="preserve">utgör ett viktigt underlag för Ineras arbete med att säkerställa att anslutningen följer gällande regler </w:t>
      </w:r>
      <w:r>
        <w:t xml:space="preserve">(i enlighet med </w:t>
      </w:r>
      <w:hyperlink r:id="rId8" w:history="1">
        <w:r>
          <w:rPr>
            <w:rStyle w:val="Hyperlnk"/>
          </w:rPr>
          <w:t>http://rivta.se</w:t>
        </w:r>
      </w:hyperlink>
      <w:r>
        <w:t xml:space="preserve">) </w:t>
      </w:r>
      <w:r w:rsidRPr="00001DB0">
        <w:t>och inte har negativ påverkan på den nationella infrastrukturen.</w:t>
      </w:r>
    </w:p>
    <w:p w14:paraId="7802784F" w14:textId="3DC05A04" w:rsidR="004F5C0D" w:rsidRDefault="004F5C0D" w:rsidP="004F5C0D">
      <w:pPr>
        <w:pStyle w:val="Brdtext"/>
      </w:pPr>
      <w:r w:rsidRPr="00001DB0">
        <w:t xml:space="preserve">Förstudien används </w:t>
      </w:r>
      <w:r>
        <w:t xml:space="preserve">både </w:t>
      </w:r>
      <w:r w:rsidRPr="00001DB0">
        <w:t xml:space="preserve">vid anslutning till den </w:t>
      </w:r>
      <w:r w:rsidR="00041377">
        <w:t>Nationella tjänsteplattformens</w:t>
      </w:r>
      <w:r w:rsidRPr="00001DB0">
        <w:t xml:space="preserve"> produktionsmiljö och </w:t>
      </w:r>
      <w:r>
        <w:t xml:space="preserve">vid anslutning till </w:t>
      </w:r>
      <w:r w:rsidRPr="00001DB0">
        <w:t>testmiljöer.</w:t>
      </w:r>
    </w:p>
    <w:p w14:paraId="11CE65D7" w14:textId="122F43CD" w:rsidR="004F5C0D" w:rsidRDefault="004F5C0D" w:rsidP="004F5C0D">
      <w:pPr>
        <w:pStyle w:val="Brdtext"/>
      </w:pPr>
      <w:r w:rsidRPr="00B060C6">
        <w:t>Förstu</w:t>
      </w:r>
      <w:r w:rsidR="000E561C">
        <w:t xml:space="preserve">dien ska </w:t>
      </w:r>
      <w:r w:rsidRPr="00B060C6">
        <w:t>fyllas</w:t>
      </w:r>
      <w:r w:rsidR="000E561C">
        <w:t xml:space="preserve"> i</w:t>
      </w:r>
      <w:r w:rsidRPr="00B060C6">
        <w:t xml:space="preserve"> av den organisation som ska anslutas till </w:t>
      </w:r>
      <w:r w:rsidR="00041377">
        <w:t>Nationella tjänsteplattformen</w:t>
      </w:r>
      <w:r>
        <w:t>.</w:t>
      </w:r>
    </w:p>
    <w:p w14:paraId="36259564" w14:textId="77777777" w:rsidR="004F5C0D" w:rsidRDefault="004F5C0D" w:rsidP="004F5C0D">
      <w:pPr>
        <w:pStyle w:val="Rubrik2Nr"/>
        <w:numPr>
          <w:ilvl w:val="1"/>
          <w:numId w:val="30"/>
        </w:numPr>
      </w:pPr>
      <w:bookmarkStart w:id="5" w:name="_Toc473800731"/>
      <w:bookmarkStart w:id="6" w:name="_Toc473801354"/>
      <w:bookmarkStart w:id="7" w:name="_Toc473801848"/>
      <w:bookmarkStart w:id="8" w:name="_Toc474158586"/>
      <w:bookmarkStart w:id="9" w:name="_Toc474160265"/>
      <w:bookmarkStart w:id="10" w:name="_Toc474160707"/>
      <w:bookmarkStart w:id="11" w:name="_Toc474160811"/>
      <w:bookmarkStart w:id="12" w:name="_Toc3196000"/>
      <w:bookmarkEnd w:id="5"/>
      <w:bookmarkEnd w:id="6"/>
      <w:bookmarkEnd w:id="7"/>
      <w:bookmarkEnd w:id="8"/>
      <w:bookmarkEnd w:id="9"/>
      <w:bookmarkEnd w:id="10"/>
      <w:bookmarkEnd w:id="11"/>
      <w:r>
        <w:t>Instruktion</w:t>
      </w:r>
      <w:bookmarkEnd w:id="12"/>
    </w:p>
    <w:p w14:paraId="5AE0DE37" w14:textId="77777777" w:rsidR="004F5C0D" w:rsidRDefault="004F5C0D" w:rsidP="004F5C0D">
      <w:pPr>
        <w:rPr>
          <w:lang w:eastAsia="sv-SE"/>
        </w:rPr>
      </w:pPr>
      <w:r>
        <w:rPr>
          <w:lang w:eastAsia="sv-SE"/>
        </w:rPr>
        <w:t>Dokumentet innehåller instruktions- och exempeltexter för att underlätta ifyllandet. Dessa textavsnitt, som är formaterade som blå kursiv text, bör raderas innan dokumentet skickas in.</w:t>
      </w:r>
    </w:p>
    <w:p w14:paraId="7FB9C95B" w14:textId="4BF518AF" w:rsidR="004F5C0D" w:rsidRDefault="004F5C0D" w:rsidP="004F5C0D">
      <w:r w:rsidRPr="0027024B">
        <w:t xml:space="preserve">Förstudien skickas till </w:t>
      </w:r>
      <w:hyperlink r:id="rId9" w:history="1">
        <w:r w:rsidRPr="00D6767E">
          <w:rPr>
            <w:rStyle w:val="Hyperlnk"/>
          </w:rPr>
          <w:t>bestall@inera.se</w:t>
        </w:r>
      </w:hyperlink>
      <w:r>
        <w:t>.</w:t>
      </w:r>
      <w:r w:rsidR="00D10A19">
        <w:t xml:space="preserve"> Namnge filen på följande sätt: </w:t>
      </w:r>
      <w:r w:rsidR="00F4653C">
        <w:rPr>
          <w:i/>
        </w:rPr>
        <w:t xml:space="preserve">Förstudie_ </w:t>
      </w:r>
      <w:r w:rsidR="00D10A19" w:rsidRPr="00D10A19">
        <w:rPr>
          <w:i/>
        </w:rPr>
        <w:t>Tjänst_S</w:t>
      </w:r>
      <w:r w:rsidR="00F4653C">
        <w:rPr>
          <w:i/>
        </w:rPr>
        <w:t>ystem</w:t>
      </w:r>
      <w:r w:rsidR="00D10A19" w:rsidRPr="00D10A19">
        <w:rPr>
          <w:i/>
        </w:rPr>
        <w:t>_Miljö</w:t>
      </w:r>
      <w:r w:rsidR="003C5549">
        <w:rPr>
          <w:i/>
        </w:rPr>
        <w:t xml:space="preserve"> </w:t>
      </w:r>
      <w:r w:rsidR="00D10A19" w:rsidRPr="00D10A19">
        <w:rPr>
          <w:i/>
        </w:rPr>
        <w:t xml:space="preserve">(SIT QA PROD)_ </w:t>
      </w:r>
      <w:r w:rsidR="00F4653C">
        <w:rPr>
          <w:i/>
        </w:rPr>
        <w:t>Organisation</w:t>
      </w:r>
    </w:p>
    <w:p w14:paraId="156E9F0C" w14:textId="77777777" w:rsidR="004F5C0D" w:rsidRPr="008D0B02" w:rsidRDefault="004F5C0D" w:rsidP="004F5C0D">
      <w:pPr>
        <w:pStyle w:val="Brdtext"/>
      </w:pPr>
    </w:p>
    <w:p w14:paraId="4FD853EB" w14:textId="67574A60" w:rsidR="004F5C0D" w:rsidRDefault="004F5C0D" w:rsidP="004F5C0D">
      <w:r>
        <w:rPr>
          <w:lang w:eastAsia="sv-SE"/>
        </w:rPr>
        <w:t>Dokumentmallen är utformad för att kunna täcka in olika anslutningstyper med olika grad av komplexitet. Vid frågor om dokumentmallen kontakta Inera</w:t>
      </w:r>
      <w:r w:rsidR="00475AC5">
        <w:rPr>
          <w:lang w:eastAsia="sv-SE"/>
        </w:rPr>
        <w:t>s</w:t>
      </w:r>
      <w:r>
        <w:rPr>
          <w:lang w:eastAsia="sv-SE"/>
        </w:rPr>
        <w:t xml:space="preserve"> kundservice. </w:t>
      </w:r>
      <w:r>
        <w:t xml:space="preserve"> </w:t>
      </w:r>
      <w:r w:rsidRPr="00484BEB">
        <w:rPr>
          <w:lang w:eastAsia="sv-SE"/>
        </w:rPr>
        <w:t xml:space="preserve"> </w:t>
      </w:r>
    </w:p>
    <w:p w14:paraId="39183FEE" w14:textId="77777777" w:rsidR="004F5C0D" w:rsidRPr="00484BEB" w:rsidRDefault="004F5C0D" w:rsidP="004F5C0D">
      <w:pPr>
        <w:pStyle w:val="Brdtext"/>
        <w:rPr>
          <w:lang w:eastAsia="sv-SE"/>
        </w:rPr>
      </w:pPr>
    </w:p>
    <w:p w14:paraId="725953F7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3" w:name="_Toc473800733"/>
      <w:bookmarkStart w:id="14" w:name="_Toc473801356"/>
      <w:bookmarkStart w:id="15" w:name="_Toc473801850"/>
      <w:bookmarkStart w:id="16" w:name="_Toc474158588"/>
      <w:bookmarkStart w:id="17" w:name="_Toc474160267"/>
      <w:bookmarkStart w:id="18" w:name="_Toc474160709"/>
      <w:bookmarkStart w:id="19" w:name="_Toc474160813"/>
      <w:bookmarkStart w:id="20" w:name="_Toc473800734"/>
      <w:bookmarkStart w:id="21" w:name="_Toc473801357"/>
      <w:bookmarkStart w:id="22" w:name="_Toc473801851"/>
      <w:bookmarkStart w:id="23" w:name="_Toc474158589"/>
      <w:bookmarkStart w:id="24" w:name="_Toc474160268"/>
      <w:bookmarkStart w:id="25" w:name="_Toc474160710"/>
      <w:bookmarkStart w:id="26" w:name="_Toc474160814"/>
      <w:bookmarkStart w:id="27" w:name="_Toc319600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t>Kunduppgifter</w:t>
      </w:r>
      <w:bookmarkEnd w:id="27"/>
    </w:p>
    <w:p w14:paraId="67F72802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28" w:name="_Toc3196002"/>
      <w:r>
        <w:t>Anslutande organisation</w:t>
      </w:r>
      <w:bookmarkEnd w:id="28"/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698"/>
        <w:gridCol w:w="2898"/>
        <w:gridCol w:w="2898"/>
      </w:tblGrid>
      <w:tr w:rsidR="004F5C0D" w14:paraId="769406EA" w14:textId="77777777" w:rsidTr="003F4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3CA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Organisationsnamn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925D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Organisationsnummer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56E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Kommentarer</w:t>
            </w:r>
          </w:p>
        </w:tc>
      </w:tr>
      <w:tr w:rsidR="004F5C0D" w14:paraId="5BE1E0C4" w14:textId="77777777" w:rsidTr="003F4B24"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</w:tcPr>
          <w:p w14:paraId="27DA2390" w14:textId="0BE4262A" w:rsidR="004F5C0D" w:rsidRPr="00286F00" w:rsidRDefault="003F4B24" w:rsidP="001F1CE0">
            <w:pPr>
              <w:pStyle w:val="Rubrikbeskrivning"/>
              <w:rPr>
                <w:rFonts w:cs="Arial"/>
                <w:i w:val="0"/>
                <w:color w:val="auto"/>
              </w:rPr>
            </w:pPr>
            <w:r w:rsidRPr="00286F00">
              <w:rPr>
                <w:rFonts w:cs="Arial"/>
                <w:i w:val="0"/>
                <w:color w:val="auto"/>
              </w:rPr>
              <w:t xml:space="preserve">Region </w:t>
            </w:r>
            <w:r w:rsidR="00861518" w:rsidRPr="00861518">
              <w:rPr>
                <w:rFonts w:cs="Arial"/>
                <w:i w:val="0"/>
                <w:color w:val="auto"/>
                <w:highlight w:val="yellow"/>
              </w:rPr>
              <w:t>XYZ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14:paraId="76931C28" w14:textId="2B98C572" w:rsidR="004F5C0D" w:rsidRPr="00286F00" w:rsidRDefault="00861518" w:rsidP="001F1CE0">
            <w:pPr>
              <w:pStyle w:val="Rubrikbeskrivning"/>
              <w:rPr>
                <w:rFonts w:cs="Arial"/>
                <w:i w:val="0"/>
                <w:color w:val="auto"/>
              </w:rPr>
            </w:pPr>
            <w:r w:rsidRPr="00505255">
              <w:rPr>
                <w:rFonts w:cs="Arial"/>
                <w:i w:val="0"/>
                <w:color w:val="auto"/>
                <w:sz w:val="21"/>
                <w:szCs w:val="21"/>
                <w:highlight w:val="yellow"/>
                <w:shd w:val="clear" w:color="auto" w:fill="FFFFFF"/>
              </w:rPr>
              <w:t>123456789</w:t>
            </w:r>
            <w:r w:rsidR="003F4B24" w:rsidRPr="00505255">
              <w:rPr>
                <w:rFonts w:cs="Arial"/>
                <w:i w:val="0"/>
                <w:color w:val="auto"/>
                <w:sz w:val="21"/>
                <w:szCs w:val="21"/>
                <w:highlight w:val="yellow"/>
                <w:shd w:val="clear" w:color="auto" w:fill="FFFFFF"/>
              </w:rPr>
              <w:t>-</w:t>
            </w:r>
            <w:r w:rsidRPr="00505255">
              <w:rPr>
                <w:rFonts w:cs="Arial"/>
                <w:i w:val="0"/>
                <w:color w:val="auto"/>
                <w:sz w:val="21"/>
                <w:szCs w:val="21"/>
                <w:highlight w:val="yellow"/>
                <w:shd w:val="clear" w:color="auto" w:fill="FFFFFF"/>
              </w:rPr>
              <w:t>abcd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14:paraId="04AC2A5D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</w:tr>
      <w:tr w:rsidR="004F5C0D" w14:paraId="0B2BF543" w14:textId="77777777" w:rsidTr="003F4B24">
        <w:tc>
          <w:tcPr>
            <w:tcW w:w="1588" w:type="pct"/>
            <w:tcBorders>
              <w:top w:val="single" w:sz="4" w:space="0" w:color="auto"/>
            </w:tcBorders>
          </w:tcPr>
          <w:p w14:paraId="037894C6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  <w:tc>
          <w:tcPr>
            <w:tcW w:w="1706" w:type="pct"/>
            <w:tcBorders>
              <w:top w:val="single" w:sz="4" w:space="0" w:color="auto"/>
            </w:tcBorders>
          </w:tcPr>
          <w:p w14:paraId="43F0340A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  <w:tc>
          <w:tcPr>
            <w:tcW w:w="1706" w:type="pct"/>
            <w:tcBorders>
              <w:top w:val="single" w:sz="4" w:space="0" w:color="auto"/>
            </w:tcBorders>
          </w:tcPr>
          <w:p w14:paraId="710941BD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</w:tr>
    </w:tbl>
    <w:p w14:paraId="306CB9B9" w14:textId="77777777" w:rsidR="004F5C0D" w:rsidRPr="00560C2E" w:rsidRDefault="004F5C0D" w:rsidP="004F5C0D">
      <w:pPr>
        <w:pStyle w:val="Brdtext"/>
      </w:pPr>
    </w:p>
    <w:p w14:paraId="4C518B68" w14:textId="4429A702" w:rsidR="004F5C0D" w:rsidRPr="00B03EE8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29" w:name="_Toc3196003"/>
      <w:r w:rsidRPr="00B46AF6">
        <w:t>Kontaktuppgifter</w:t>
      </w:r>
      <w:bookmarkEnd w:id="29"/>
      <w:r w:rsidRPr="00B46AF6">
        <w:t xml:space="preserve"> 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89"/>
        <w:gridCol w:w="1745"/>
        <w:gridCol w:w="1245"/>
        <w:gridCol w:w="1328"/>
        <w:gridCol w:w="1687"/>
      </w:tblGrid>
      <w:tr w:rsidR="003F4B24" w14:paraId="5729DC1D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E4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Namn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F93D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Ansvar/roll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2EF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Org.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007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Telefon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5AC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E-mail</w:t>
            </w:r>
          </w:p>
        </w:tc>
      </w:tr>
      <w:tr w:rsidR="003F4B24" w14:paraId="3A5C99A2" w14:textId="77777777" w:rsidTr="001F1CE0">
        <w:tc>
          <w:tcPr>
            <w:tcW w:w="2711" w:type="dxa"/>
            <w:tcBorders>
              <w:top w:val="single" w:sz="4" w:space="0" w:color="auto"/>
            </w:tcBorders>
          </w:tcPr>
          <w:p w14:paraId="7BEE1C33" w14:textId="68684E74" w:rsidR="004F5C0D" w:rsidRPr="00286F00" w:rsidRDefault="004F5C0D" w:rsidP="001F1CE0">
            <w:pPr>
              <w:pStyle w:val="Rubrikbeskrivning"/>
              <w:rPr>
                <w:i w:val="0"/>
                <w:color w:val="auto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78BCBE4B" w14:textId="2307DC5C" w:rsidR="004F5C0D" w:rsidRPr="00F71858" w:rsidRDefault="003F4B24" w:rsidP="001F1CE0">
            <w:pPr>
              <w:rPr>
                <w:szCs w:val="20"/>
                <w:lang w:eastAsia="sv-SE"/>
              </w:rPr>
            </w:pPr>
            <w:r>
              <w:rPr>
                <w:szCs w:val="20"/>
                <w:lang w:eastAsia="sv-SE"/>
              </w:rPr>
              <w:t>Tekniskt anslutning</w:t>
            </w:r>
            <w:r w:rsidR="00286F00">
              <w:rPr>
                <w:szCs w:val="20"/>
                <w:lang w:eastAsia="sv-SE"/>
              </w:rPr>
              <w:t xml:space="preserve"> mot Inera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7BDD477E" w14:textId="503506B8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730C9D8A" w14:textId="13526D36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46049F35" w14:textId="1D4FA3FA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</w:tr>
      <w:tr w:rsidR="003F4B24" w14:paraId="0F441762" w14:textId="77777777" w:rsidTr="001F1CE0">
        <w:tc>
          <w:tcPr>
            <w:tcW w:w="2711" w:type="dxa"/>
          </w:tcPr>
          <w:p w14:paraId="0D7EAC7A" w14:textId="0496B2F4" w:rsidR="004F5C0D" w:rsidRPr="00286F00" w:rsidRDefault="004F5C0D" w:rsidP="001F1CE0">
            <w:pPr>
              <w:pStyle w:val="Rubrikbeskrivning"/>
              <w:rPr>
                <w:i w:val="0"/>
                <w:color w:val="auto"/>
              </w:rPr>
            </w:pPr>
          </w:p>
        </w:tc>
        <w:tc>
          <w:tcPr>
            <w:tcW w:w="1490" w:type="dxa"/>
          </w:tcPr>
          <w:p w14:paraId="4FAB88E1" w14:textId="63DECA04" w:rsidR="004F5C0D" w:rsidRPr="00F71858" w:rsidRDefault="003F4B24" w:rsidP="001F1CE0">
            <w:pPr>
              <w:rPr>
                <w:szCs w:val="20"/>
                <w:lang w:eastAsia="sv-SE"/>
              </w:rPr>
            </w:pPr>
            <w:r>
              <w:rPr>
                <w:szCs w:val="20"/>
                <w:lang w:eastAsia="sv-SE"/>
              </w:rPr>
              <w:t>Projektledare/ verksamhet</w:t>
            </w:r>
          </w:p>
        </w:tc>
        <w:tc>
          <w:tcPr>
            <w:tcW w:w="1322" w:type="dxa"/>
          </w:tcPr>
          <w:p w14:paraId="02AF014D" w14:textId="741E79D6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72" w:type="dxa"/>
          </w:tcPr>
          <w:p w14:paraId="0ED1871F" w14:textId="5C347DB8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825" w:type="dxa"/>
          </w:tcPr>
          <w:p w14:paraId="173960D2" w14:textId="484911A5" w:rsidR="003F4B24" w:rsidRPr="003F4B24" w:rsidRDefault="003F4B24" w:rsidP="003F4B24">
            <w:pPr>
              <w:pStyle w:val="Brdtext"/>
              <w:rPr>
                <w:lang w:eastAsia="sv-SE"/>
              </w:rPr>
            </w:pPr>
          </w:p>
        </w:tc>
      </w:tr>
      <w:tr w:rsidR="003F4B24" w14:paraId="33B23038" w14:textId="77777777" w:rsidTr="001F1CE0">
        <w:tc>
          <w:tcPr>
            <w:tcW w:w="2711" w:type="dxa"/>
          </w:tcPr>
          <w:p w14:paraId="4241BBD4" w14:textId="5DFEDA1E" w:rsidR="004F5C0D" w:rsidRPr="00286F00" w:rsidRDefault="004F5C0D" w:rsidP="001F1CE0">
            <w:pPr>
              <w:pStyle w:val="Rubrikbeskrivning"/>
              <w:rPr>
                <w:i w:val="0"/>
                <w:color w:val="auto"/>
              </w:rPr>
            </w:pPr>
          </w:p>
        </w:tc>
        <w:tc>
          <w:tcPr>
            <w:tcW w:w="1490" w:type="dxa"/>
          </w:tcPr>
          <w:p w14:paraId="6ECF9AD1" w14:textId="6673E44E" w:rsidR="004F5C0D" w:rsidRPr="00F71858" w:rsidRDefault="000B103E" w:rsidP="001F1CE0">
            <w:pPr>
              <w:rPr>
                <w:szCs w:val="20"/>
                <w:lang w:eastAsia="sv-SE"/>
              </w:rPr>
            </w:pPr>
            <w:r>
              <w:rPr>
                <w:szCs w:val="20"/>
                <w:lang w:eastAsia="sv-SE"/>
              </w:rPr>
              <w:t>Tekniskt ansvarig applikationsdrift</w:t>
            </w:r>
          </w:p>
        </w:tc>
        <w:tc>
          <w:tcPr>
            <w:tcW w:w="1322" w:type="dxa"/>
          </w:tcPr>
          <w:p w14:paraId="2D7325DC" w14:textId="245BE2F4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72" w:type="dxa"/>
          </w:tcPr>
          <w:p w14:paraId="35802BFC" w14:textId="64C7D229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825" w:type="dxa"/>
          </w:tcPr>
          <w:p w14:paraId="11242BD4" w14:textId="570999E5" w:rsidR="000B103E" w:rsidRPr="000B103E" w:rsidRDefault="000B103E" w:rsidP="000B103E">
            <w:pPr>
              <w:pStyle w:val="Brdtext"/>
              <w:rPr>
                <w:lang w:eastAsia="sv-SE"/>
              </w:rPr>
            </w:pPr>
          </w:p>
        </w:tc>
      </w:tr>
      <w:tr w:rsidR="003F4B24" w14:paraId="308374E5" w14:textId="77777777" w:rsidTr="001F1CE0">
        <w:tc>
          <w:tcPr>
            <w:tcW w:w="2711" w:type="dxa"/>
          </w:tcPr>
          <w:p w14:paraId="55F0A3C4" w14:textId="77777777" w:rsidR="004F5C0D" w:rsidRPr="00286F00" w:rsidRDefault="004F5C0D" w:rsidP="001F1CE0">
            <w:pPr>
              <w:pStyle w:val="Rubrikbeskrivning"/>
              <w:rPr>
                <w:i w:val="0"/>
                <w:color w:val="auto"/>
              </w:rPr>
            </w:pPr>
          </w:p>
        </w:tc>
        <w:tc>
          <w:tcPr>
            <w:tcW w:w="1490" w:type="dxa"/>
          </w:tcPr>
          <w:p w14:paraId="0BC784BA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22" w:type="dxa"/>
          </w:tcPr>
          <w:p w14:paraId="003B83FA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72" w:type="dxa"/>
          </w:tcPr>
          <w:p w14:paraId="0642CE56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825" w:type="dxa"/>
          </w:tcPr>
          <w:p w14:paraId="4BF27BC8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</w:tr>
    </w:tbl>
    <w:p w14:paraId="3E284298" w14:textId="77777777" w:rsidR="004F5C0D" w:rsidRPr="003D3A36" w:rsidRDefault="004F5C0D" w:rsidP="004F5C0D">
      <w:pPr>
        <w:pStyle w:val="Brdtext"/>
      </w:pPr>
    </w:p>
    <w:p w14:paraId="298F8D0C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30" w:name="_Toc448218030"/>
      <w:bookmarkStart w:id="31" w:name="_Toc3196004"/>
      <w:r w:rsidRPr="000F0A53">
        <w:t>Avtal</w:t>
      </w:r>
      <w:bookmarkEnd w:id="30"/>
      <w:bookmarkEnd w:id="31"/>
    </w:p>
    <w:p w14:paraId="0322D84F" w14:textId="03744345" w:rsidR="00E643A2" w:rsidRDefault="00E643A2" w:rsidP="00E643A2">
      <w:pPr>
        <w:pStyle w:val="Brdtext"/>
      </w:pPr>
      <w:r>
        <w:t>D</w:t>
      </w:r>
      <w:r w:rsidRPr="00E643A2">
        <w:t>en organisation som ska ansluta ska ha tecknat avtal med Inera om den anslutning/användning av tjänst som avses</w:t>
      </w:r>
    </w:p>
    <w:p w14:paraId="1E456A9C" w14:textId="01A8892A" w:rsidR="00077AA7" w:rsidRDefault="00077AA7" w:rsidP="00E643A2">
      <w:pPr>
        <w:pStyle w:val="Brdtext"/>
      </w:pPr>
      <w:r>
        <w:t>Har avtal tecknats?</w:t>
      </w:r>
    </w:p>
    <w:p w14:paraId="2EA3BA39" w14:textId="49707269" w:rsidR="00077AA7" w:rsidRDefault="00222D17" w:rsidP="00077AA7">
      <w:sdt>
        <w:sdtPr>
          <w:id w:val="-106248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AA7">
            <w:rPr>
              <w:rFonts w:ascii="MS Gothic" w:eastAsia="MS Gothic" w:hAnsi="MS Gothic" w:hint="eastAsia"/>
            </w:rPr>
            <w:t>☐</w:t>
          </w:r>
        </w:sdtContent>
      </w:sdt>
      <w:r w:rsidR="00077AA7">
        <w:t xml:space="preserve"> Ja</w:t>
      </w:r>
    </w:p>
    <w:p w14:paraId="66D95BBA" w14:textId="16B40344" w:rsidR="00410C85" w:rsidRDefault="00222D17" w:rsidP="0075758C">
      <w:sdt>
        <w:sdtPr>
          <w:id w:val="-2037956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103E">
            <w:rPr>
              <w:rFonts w:ascii="MS Gothic" w:eastAsia="MS Gothic" w:hAnsi="MS Gothic" w:hint="eastAsia"/>
            </w:rPr>
            <w:t>☒</w:t>
          </w:r>
        </w:sdtContent>
      </w:sdt>
      <w:r w:rsidR="00077AA7">
        <w:t xml:space="preserve"> Nej</w:t>
      </w:r>
    </w:p>
    <w:p w14:paraId="4A8DF3DE" w14:textId="0C4BA13B" w:rsidR="00E24103" w:rsidRDefault="00BC54AE" w:rsidP="00E24103">
      <w:r>
        <w:t xml:space="preserve">Kommentarer: </w:t>
      </w:r>
      <w:sdt>
        <w:sdtPr>
          <w:id w:val="1032006778"/>
          <w:placeholder>
            <w:docPart w:val="1D7C2620AD164724BCADF7542F730066"/>
          </w:placeholder>
          <w15:color w:val="C0C0C0"/>
        </w:sdtPr>
        <w:sdtEndPr/>
        <w:sdtContent>
          <w:r w:rsidR="000B103E">
            <w:t xml:space="preserve">I dialog med Jenny Eltes kommer tjänsteavtal för formulärhantering skickas in senare då en ny avtalsmall håller på att tas fram. </w:t>
          </w:r>
          <w:r w:rsidR="00D31DD2">
            <w:t xml:space="preserve">OK för henne. </w:t>
          </w:r>
          <w:r w:rsidR="00286F00">
            <w:t xml:space="preserve">PUB-avtal mellan Inera och Region </w:t>
          </w:r>
          <w:r w:rsidR="00861518" w:rsidRPr="00861518">
            <w:rPr>
              <w:highlight w:val="yellow"/>
            </w:rPr>
            <w:t>XYZ</w:t>
          </w:r>
          <w:r w:rsidR="00286F00">
            <w:t xml:space="preserve"> finns sedan tidigare. </w:t>
          </w:r>
        </w:sdtContent>
      </w:sdt>
    </w:p>
    <w:p w14:paraId="700FF02E" w14:textId="77777777" w:rsidR="00E24103" w:rsidRPr="00E24103" w:rsidRDefault="00E24103" w:rsidP="00E24103">
      <w:pPr>
        <w:pStyle w:val="Brdtext"/>
      </w:pPr>
    </w:p>
    <w:p w14:paraId="7F707634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32" w:name="_Toc3196005"/>
      <w:bookmarkStart w:id="33" w:name="_Toc417390864"/>
      <w:r>
        <w:t>Översikt anslutning</w:t>
      </w:r>
      <w:bookmarkEnd w:id="32"/>
    </w:p>
    <w:p w14:paraId="1873A9D8" w14:textId="77777777" w:rsidR="004F5C0D" w:rsidRPr="007041D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34" w:name="_Toc3196006"/>
      <w:bookmarkStart w:id="35" w:name="_Toc448218032"/>
      <w:r w:rsidRPr="007041DD">
        <w:t>Vilken miljö avser anslutningen</w:t>
      </w:r>
      <w:bookmarkEnd w:id="34"/>
    </w:p>
    <w:p w14:paraId="28478E2D" w14:textId="77777777" w:rsidR="004F5C0D" w:rsidRDefault="00222D17" w:rsidP="004F5C0D">
      <w:sdt>
        <w:sdtPr>
          <w:id w:val="-175550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0D">
            <w:rPr>
              <w:rFonts w:ascii="MS Gothic" w:eastAsia="MS Gothic" w:hAnsi="MS Gothic" w:hint="eastAsia"/>
            </w:rPr>
            <w:t>☐</w:t>
          </w:r>
        </w:sdtContent>
      </w:sdt>
      <w:r w:rsidR="004F5C0D">
        <w:t xml:space="preserve"> SIT-miljö</w:t>
      </w:r>
    </w:p>
    <w:p w14:paraId="5C260B7E" w14:textId="07DB6CD6" w:rsidR="004F5C0D" w:rsidRDefault="00222D17" w:rsidP="004F5C0D">
      <w:sdt>
        <w:sdtPr>
          <w:id w:val="1859234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4B24">
            <w:rPr>
              <w:rFonts w:ascii="MS Gothic" w:eastAsia="MS Gothic" w:hAnsi="MS Gothic" w:hint="eastAsia"/>
            </w:rPr>
            <w:t>☒</w:t>
          </w:r>
        </w:sdtContent>
      </w:sdt>
      <w:r w:rsidR="004F5C0D">
        <w:t xml:space="preserve"> QA-miljö</w:t>
      </w:r>
    </w:p>
    <w:p w14:paraId="3A93D4FD" w14:textId="77777777" w:rsidR="004F5C0D" w:rsidRDefault="00222D17" w:rsidP="004F5C0D">
      <w:sdt>
        <w:sdtPr>
          <w:id w:val="-178132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0D">
            <w:rPr>
              <w:rFonts w:ascii="MS Gothic" w:eastAsia="MS Gothic" w:hAnsi="MS Gothic" w:hint="eastAsia"/>
            </w:rPr>
            <w:t>☐</w:t>
          </w:r>
        </w:sdtContent>
      </w:sdt>
      <w:r w:rsidR="004F5C0D">
        <w:t xml:space="preserve"> Produktionsmiljö</w:t>
      </w:r>
    </w:p>
    <w:p w14:paraId="545EBD2F" w14:textId="77777777" w:rsidR="004F5C0D" w:rsidRPr="00A72A54" w:rsidRDefault="004F5C0D" w:rsidP="004F5C0D">
      <w:pPr>
        <w:pStyle w:val="Brdtext"/>
      </w:pPr>
    </w:p>
    <w:p w14:paraId="518C94A8" w14:textId="77777777" w:rsidR="004F5C0D" w:rsidRPr="00A72A54" w:rsidRDefault="004F5C0D" w:rsidP="004F5C0D">
      <w:pPr>
        <w:pStyle w:val="Brdtext"/>
      </w:pPr>
    </w:p>
    <w:p w14:paraId="5A4CF5C2" w14:textId="62C21E5C" w:rsidR="004F5C0D" w:rsidRPr="00EF68A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36" w:name="_Toc3196007"/>
      <w:r w:rsidRPr="00A22DAD">
        <w:t>Övergripande beskrivning</w:t>
      </w:r>
      <w:bookmarkEnd w:id="33"/>
      <w:r w:rsidRPr="00A22DAD">
        <w:t xml:space="preserve"> av anslutningen</w:t>
      </w:r>
      <w:bookmarkEnd w:id="35"/>
      <w:bookmarkEnd w:id="36"/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37F907F3" w14:textId="77777777" w:rsidTr="001F1CE0">
        <w:tc>
          <w:tcPr>
            <w:tcW w:w="8755" w:type="dxa"/>
            <w:shd w:val="clear" w:color="auto" w:fill="auto"/>
          </w:tcPr>
          <w:p w14:paraId="67EE50A5" w14:textId="28E9B567" w:rsidR="00637194" w:rsidRDefault="00637194" w:rsidP="00637194">
            <w:pPr>
              <w:pStyle w:val="Brdtext"/>
            </w:pPr>
            <w:r w:rsidRPr="00637194">
              <w:t xml:space="preserve">Region </w:t>
            </w:r>
            <w:r w:rsidR="00861518" w:rsidRPr="00861518">
              <w:rPr>
                <w:highlight w:val="yellow"/>
              </w:rPr>
              <w:t>XYZ</w:t>
            </w:r>
            <w:r w:rsidR="00861518">
              <w:t xml:space="preserve"> </w:t>
            </w:r>
            <w:r w:rsidRPr="00637194">
              <w:t xml:space="preserve">väljer anslutningen: </w:t>
            </w:r>
          </w:p>
          <w:p w14:paraId="5FC20DB0" w14:textId="28DB1AF1" w:rsidR="00637194" w:rsidRPr="00637194" w:rsidRDefault="00637194" w:rsidP="00286F00">
            <w:pPr>
              <w:pStyle w:val="Brdtext"/>
              <w:numPr>
                <w:ilvl w:val="0"/>
                <w:numId w:val="41"/>
              </w:numPr>
            </w:pPr>
            <w:r>
              <w:t>Källsystem använder egen malladministration</w:t>
            </w:r>
            <w:r w:rsidR="00286F00">
              <w:t>, k</w:t>
            </w:r>
            <w:r>
              <w:t xml:space="preserve">ällsystem är </w:t>
            </w:r>
            <w:r w:rsidR="00861518" w:rsidRPr="00861518">
              <w:rPr>
                <w:highlight w:val="yellow"/>
              </w:rPr>
              <w:t>XXXX</w:t>
            </w:r>
            <w:r>
              <w:t xml:space="preserve">. </w:t>
            </w:r>
          </w:p>
          <w:p w14:paraId="3D616EF6" w14:textId="77777777" w:rsidR="00637194" w:rsidRDefault="00637194" w:rsidP="00637194">
            <w:r>
              <w:t>Tjänstedomänen omfattar tjänstekontrakt för att stödja formulärinteraktion mellan patient (e-tjänst i form av en tjänstekonsument), formulärmotor (i form av en tjänsteproducent) och verksamhetssystem</w:t>
            </w:r>
          </w:p>
          <w:p w14:paraId="5DEAA38A" w14:textId="77777777" w:rsidR="00637194" w:rsidRDefault="00637194" w:rsidP="00637194">
            <w:r>
              <w:lastRenderedPageBreak/>
              <w:t>Formulärhantering möjliggör överföring av formulärinformation mellan patient och verksamhetssystem (till exempel vårdsystem och kvalitetsregister)</w:t>
            </w:r>
          </w:p>
          <w:p w14:paraId="461E2C07" w14:textId="01C454F4" w:rsidR="00286F00" w:rsidRDefault="00286F00" w:rsidP="00637194">
            <w:pPr>
              <w:pStyle w:val="Brdtext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Flödesbeskrivning:</w:t>
            </w:r>
          </w:p>
          <w:p w14:paraId="29C4B115" w14:textId="77777777" w:rsidR="00286F00" w:rsidRPr="00286F00" w:rsidRDefault="00286F00" w:rsidP="00286F00">
            <w:pPr>
              <w:pStyle w:val="Liststycke"/>
              <w:numPr>
                <w:ilvl w:val="0"/>
                <w:numId w:val="45"/>
              </w:numPr>
            </w:pPr>
            <w:r w:rsidRPr="00286F00">
              <w:t>Invånaren loggar in i 1177 Vårdguidens e-tjänster och öppnar sin inkorg</w:t>
            </w:r>
          </w:p>
          <w:p w14:paraId="79CA4CD7" w14:textId="77777777" w:rsidR="00286F00" w:rsidRPr="00286F00" w:rsidRDefault="00286F00" w:rsidP="00286F00">
            <w:pPr>
              <w:pStyle w:val="Liststycke"/>
              <w:numPr>
                <w:ilvl w:val="0"/>
                <w:numId w:val="45"/>
              </w:numPr>
            </w:pPr>
            <w:r w:rsidRPr="00286F00">
              <w:t>Formulären, som är utskickade från vårdpersonalen, nås via ett inkorgsmeddelande. I inkorgsmeddelandet finns en länk till formulärinstansen, som är lagrad i Formulärmotorn</w:t>
            </w:r>
          </w:p>
          <w:p w14:paraId="60F2C89E" w14:textId="77777777" w:rsidR="00286F00" w:rsidRPr="00286F00" w:rsidRDefault="00286F00" w:rsidP="00286F00">
            <w:pPr>
              <w:pStyle w:val="Liststycke"/>
              <w:numPr>
                <w:ilvl w:val="0"/>
                <w:numId w:val="45"/>
              </w:numPr>
            </w:pPr>
            <w:r w:rsidRPr="00286F00">
              <w:t>Formulären nås ÄVEN via sidan </w:t>
            </w:r>
            <w:hyperlink r:id="rId10" w:history="1">
              <w:r w:rsidRPr="00286F00">
                <w:t>https://formular.1177.se</w:t>
              </w:r>
            </w:hyperlink>
          </w:p>
          <w:p w14:paraId="5D07409F" w14:textId="77777777" w:rsidR="00286F00" w:rsidRPr="00286F00" w:rsidRDefault="00286F00" w:rsidP="00286F00">
            <w:pPr>
              <w:pStyle w:val="Liststycke"/>
              <w:numPr>
                <w:ilvl w:val="0"/>
                <w:numId w:val="45"/>
              </w:numPr>
            </w:pPr>
            <w:r w:rsidRPr="00286F00">
              <w:t>Invånaren klickar på länken i inkorgsmeddelandet och fyller i formuläret</w:t>
            </w:r>
          </w:p>
          <w:p w14:paraId="7A46EAD3" w14:textId="77777777" w:rsidR="00286F00" w:rsidRPr="00286F00" w:rsidRDefault="00286F00" w:rsidP="00286F00">
            <w:pPr>
              <w:pStyle w:val="Liststycke"/>
              <w:numPr>
                <w:ilvl w:val="0"/>
                <w:numId w:val="45"/>
              </w:numPr>
            </w:pPr>
            <w:r w:rsidRPr="00286F00">
              <w:t>Invånaren skickar in formuläret till vårdpersonalen</w:t>
            </w:r>
          </w:p>
          <w:p w14:paraId="0DABA368" w14:textId="77777777" w:rsidR="00286F00" w:rsidRPr="00286F00" w:rsidRDefault="00286F00" w:rsidP="00286F00">
            <w:pPr>
              <w:pStyle w:val="Liststycke"/>
              <w:numPr>
                <w:ilvl w:val="0"/>
                <w:numId w:val="45"/>
              </w:numPr>
            </w:pPr>
            <w:r w:rsidRPr="00286F00">
              <w:t>I Inkorgen finns inkorgsmeddelandet kvar. Invånaren kan öppna meddelandet och via länken nå det ifyllda formuläret</w:t>
            </w:r>
          </w:p>
          <w:p w14:paraId="557D036B" w14:textId="5A4220EC" w:rsidR="004F5C0D" w:rsidRPr="0034135C" w:rsidRDefault="00637194" w:rsidP="00286F00">
            <w:pPr>
              <w:pStyle w:val="Brdtext"/>
            </w:pPr>
            <w:r w:rsidRPr="00286F00">
              <w:rPr>
                <w:noProof/>
                <w:lang w:eastAsia="sv-SE"/>
              </w:rPr>
              <w:t xml:space="preserve">Se </w:t>
            </w:r>
            <w:r w:rsidR="00286F00">
              <w:rPr>
                <w:noProof/>
                <w:lang w:eastAsia="sv-SE"/>
              </w:rPr>
              <w:t xml:space="preserve">även avsnitt </w:t>
            </w:r>
            <w:r w:rsidR="00286F00">
              <w:rPr>
                <w:noProof/>
                <w:lang w:eastAsia="sv-SE"/>
              </w:rPr>
              <w:fldChar w:fldCharType="begin"/>
            </w:r>
            <w:r w:rsidR="00286F00">
              <w:rPr>
                <w:noProof/>
                <w:lang w:eastAsia="sv-SE"/>
              </w:rPr>
              <w:instrText xml:space="preserve"> REF _Ref3183145 \r \h </w:instrText>
            </w:r>
            <w:r w:rsidR="00286F00">
              <w:rPr>
                <w:noProof/>
                <w:lang w:eastAsia="sv-SE"/>
              </w:rPr>
            </w:r>
            <w:r w:rsidR="00286F00">
              <w:rPr>
                <w:noProof/>
                <w:lang w:eastAsia="sv-SE"/>
              </w:rPr>
              <w:fldChar w:fldCharType="separate"/>
            </w:r>
            <w:r w:rsidR="00286F00">
              <w:rPr>
                <w:noProof/>
                <w:lang w:eastAsia="sv-SE"/>
              </w:rPr>
              <w:t>5.3</w:t>
            </w:r>
            <w:r w:rsidR="00286F00">
              <w:rPr>
                <w:noProof/>
                <w:lang w:eastAsia="sv-SE"/>
              </w:rPr>
              <w:fldChar w:fldCharType="end"/>
            </w:r>
            <w:r w:rsidR="00286F00">
              <w:rPr>
                <w:noProof/>
                <w:lang w:eastAsia="sv-SE"/>
              </w:rPr>
              <w:t xml:space="preserve"> </w:t>
            </w:r>
            <w:r w:rsidR="00286F00">
              <w:rPr>
                <w:noProof/>
                <w:lang w:eastAsia="sv-SE"/>
              </w:rPr>
              <w:fldChar w:fldCharType="begin"/>
            </w:r>
            <w:r w:rsidR="00286F00">
              <w:rPr>
                <w:noProof/>
                <w:lang w:eastAsia="sv-SE"/>
              </w:rPr>
              <w:instrText xml:space="preserve"> REF _Ref3183170 \h </w:instrText>
            </w:r>
            <w:r w:rsidR="00286F00">
              <w:rPr>
                <w:noProof/>
                <w:lang w:eastAsia="sv-SE"/>
              </w:rPr>
            </w:r>
            <w:r w:rsidR="00286F00">
              <w:rPr>
                <w:noProof/>
                <w:lang w:eastAsia="sv-SE"/>
              </w:rPr>
              <w:fldChar w:fldCharType="separate"/>
            </w:r>
            <w:r w:rsidR="00286F00" w:rsidRPr="00520279">
              <w:t>Logisk</w:t>
            </w:r>
            <w:r w:rsidR="00286F00" w:rsidRPr="00046ECC">
              <w:t xml:space="preserve"> anslutningsarkitektur</w:t>
            </w:r>
            <w:r w:rsidR="00286F00">
              <w:rPr>
                <w:noProof/>
                <w:lang w:eastAsia="sv-SE"/>
              </w:rPr>
              <w:fldChar w:fldCharType="end"/>
            </w:r>
            <w:r w:rsidR="00286F00">
              <w:rPr>
                <w:noProof/>
                <w:lang w:eastAsia="sv-SE"/>
              </w:rPr>
              <w:t>.</w:t>
            </w:r>
          </w:p>
        </w:tc>
      </w:tr>
    </w:tbl>
    <w:p w14:paraId="67B2B437" w14:textId="77777777" w:rsidR="004F5C0D" w:rsidRPr="00695F9B" w:rsidRDefault="004F5C0D" w:rsidP="004F5C0D">
      <w:pPr>
        <w:pStyle w:val="Brdtext"/>
      </w:pPr>
    </w:p>
    <w:p w14:paraId="4DB891FF" w14:textId="72D4982E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37" w:name="_Toc448218033"/>
      <w:bookmarkStart w:id="38" w:name="_Toc3196008"/>
      <w:r>
        <w:t>V</w:t>
      </w:r>
      <w:r w:rsidR="005C36FA">
        <w:t>ilken</w:t>
      </w:r>
      <w:r>
        <w:t xml:space="preserve"> tjänst gäller anslutningen</w:t>
      </w:r>
      <w:bookmarkEnd w:id="37"/>
      <w:bookmarkEnd w:id="38"/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167"/>
        <w:gridCol w:w="5327"/>
      </w:tblGrid>
      <w:tr w:rsidR="004F5C0D" w14:paraId="31D672B9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2AE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Tjänst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3E65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Kommentarer</w:t>
            </w:r>
          </w:p>
        </w:tc>
      </w:tr>
      <w:tr w:rsidR="00D805A5" w14:paraId="6E72A074" w14:textId="77777777" w:rsidTr="001F1CE0">
        <w:trPr>
          <w:trHeight w:val="720"/>
        </w:trPr>
        <w:tc>
          <w:tcPr>
            <w:tcW w:w="1864" w:type="pct"/>
            <w:tcBorders>
              <w:top w:val="single" w:sz="4" w:space="0" w:color="auto"/>
            </w:tcBorders>
            <w:vAlign w:val="center"/>
          </w:tcPr>
          <w:p w14:paraId="3FBBBE4B" w14:textId="633F662B" w:rsidR="00D805A5" w:rsidRPr="00286F00" w:rsidRDefault="00D805A5" w:rsidP="001F1CE0">
            <w:pPr>
              <w:pStyle w:val="Rubrikbeskrivning"/>
              <w:rPr>
                <w:rFonts w:cs="Arial"/>
                <w:i w:val="0"/>
                <w:color w:val="auto"/>
              </w:rPr>
            </w:pPr>
            <w:r w:rsidRPr="00286F00">
              <w:rPr>
                <w:rFonts w:cs="Arial"/>
                <w:i w:val="0"/>
                <w:color w:val="auto"/>
              </w:rPr>
              <w:t>Formulärhantering</w:t>
            </w:r>
          </w:p>
        </w:tc>
        <w:tc>
          <w:tcPr>
            <w:tcW w:w="3136" w:type="pct"/>
            <w:tcBorders>
              <w:top w:val="single" w:sz="4" w:space="0" w:color="auto"/>
            </w:tcBorders>
            <w:vAlign w:val="center"/>
          </w:tcPr>
          <w:p w14:paraId="208020AF" w14:textId="5F14D2DB" w:rsidR="00D805A5" w:rsidRPr="00286F00" w:rsidRDefault="00D805A5" w:rsidP="001F1CE0">
            <w:pPr>
              <w:pStyle w:val="Rubrikbeskrivning"/>
              <w:rPr>
                <w:i w:val="0"/>
                <w:color w:val="auto"/>
              </w:rPr>
            </w:pPr>
            <w:r w:rsidRPr="00286F00">
              <w:rPr>
                <w:i w:val="0"/>
                <w:color w:val="auto"/>
              </w:rPr>
              <w:t xml:space="preserve">Konsumentanslutning, källsystem </w:t>
            </w:r>
            <w:r w:rsidR="00505255" w:rsidRPr="00505255">
              <w:rPr>
                <w:i w:val="0"/>
                <w:color w:val="auto"/>
                <w:highlight w:val="yellow"/>
              </w:rPr>
              <w:t>XXX</w:t>
            </w:r>
          </w:p>
        </w:tc>
      </w:tr>
    </w:tbl>
    <w:p w14:paraId="0F6D0BFD" w14:textId="77777777" w:rsidR="004F5C0D" w:rsidRDefault="004F5C0D" w:rsidP="004F5C0D"/>
    <w:p w14:paraId="6E4D2769" w14:textId="68B190B0" w:rsidR="002D378E" w:rsidRPr="002D378E" w:rsidRDefault="004F5C0D" w:rsidP="002756F9">
      <w:pPr>
        <w:pStyle w:val="Rubrik1"/>
        <w:numPr>
          <w:ilvl w:val="0"/>
          <w:numId w:val="31"/>
        </w:numPr>
        <w:spacing w:before="240" w:after="60"/>
      </w:pPr>
      <w:bookmarkStart w:id="39" w:name="_Toc3196009"/>
      <w:r>
        <w:t>Anslutningsarkitektur</w:t>
      </w:r>
      <w:bookmarkStart w:id="40" w:name="_Toc257842513"/>
      <w:bookmarkEnd w:id="39"/>
    </w:p>
    <w:p w14:paraId="06FED8EF" w14:textId="49228915" w:rsidR="002756F9" w:rsidRDefault="002756F9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41" w:name="_Toc3196010"/>
      <w:bookmarkStart w:id="42" w:name="_Toc448218039"/>
      <w:bookmarkEnd w:id="40"/>
      <w:r>
        <w:t>Översiktlig arkitektur</w:t>
      </w:r>
      <w:bookmarkEnd w:id="41"/>
    </w:p>
    <w:p w14:paraId="4CF1B46F" w14:textId="4CA13C5D" w:rsidR="002756F9" w:rsidRDefault="002756F9" w:rsidP="002756F9">
      <w:pPr>
        <w:pStyle w:val="Liststycke"/>
        <w:numPr>
          <w:ilvl w:val="0"/>
          <w:numId w:val="46"/>
        </w:numPr>
      </w:pPr>
      <w:r>
        <w:t xml:space="preserve">Inloggning till Region </w:t>
      </w:r>
      <w:r w:rsidR="00505255" w:rsidRPr="00505255">
        <w:rPr>
          <w:highlight w:val="yellow"/>
        </w:rPr>
        <w:t>XYZ</w:t>
      </w:r>
      <w:r>
        <w:t xml:space="preserve"> sker via SITHS-kort</w:t>
      </w:r>
    </w:p>
    <w:p w14:paraId="3B6C90F7" w14:textId="79F863D7" w:rsidR="002756F9" w:rsidRDefault="002756F9" w:rsidP="002756F9">
      <w:pPr>
        <w:pStyle w:val="Liststycke"/>
        <w:numPr>
          <w:ilvl w:val="0"/>
          <w:numId w:val="46"/>
        </w:numPr>
      </w:pPr>
      <w:r>
        <w:t>Spärrhantering är inte aktuell</w:t>
      </w:r>
    </w:p>
    <w:p w14:paraId="32744123" w14:textId="0B8552B0" w:rsidR="002756F9" w:rsidRDefault="002756F9" w:rsidP="002756F9">
      <w:pPr>
        <w:pStyle w:val="Rubrik4Nr"/>
      </w:pPr>
      <w:r>
        <w:t>Skapa formulärmall</w:t>
      </w:r>
    </w:p>
    <w:p w14:paraId="7B011820" w14:textId="1BC28340" w:rsidR="002756F9" w:rsidRDefault="002756F9" w:rsidP="002756F9">
      <w:r>
        <w:t xml:space="preserve">Tjänsten SaveFormTemplate används av Region </w:t>
      </w:r>
      <w:r w:rsidR="00505255" w:rsidRPr="00505255">
        <w:rPr>
          <w:highlight w:val="yellow"/>
        </w:rPr>
        <w:t>XYZ</w:t>
      </w:r>
      <w:r>
        <w:t xml:space="preserve"> för att spara en formulärmall i tjänsteproducenten (i detta fall formulärmotorn. </w:t>
      </w:r>
    </w:p>
    <w:p w14:paraId="43DBF342" w14:textId="680FFA2C" w:rsidR="002756F9" w:rsidRDefault="002756F9" w:rsidP="002756F9">
      <w:pPr>
        <w:pStyle w:val="Brdtext"/>
      </w:pPr>
    </w:p>
    <w:p w14:paraId="5FD6E57F" w14:textId="07FFF16A" w:rsidR="002756F9" w:rsidRDefault="002756F9" w:rsidP="002756F9">
      <w:pPr>
        <w:pStyle w:val="Rubrik4Nr"/>
      </w:pPr>
      <w:r>
        <w:lastRenderedPageBreak/>
        <w:t>Översikt flöde</w:t>
      </w:r>
    </w:p>
    <w:p w14:paraId="5BF083F6" w14:textId="497160BB" w:rsidR="002756F9" w:rsidRDefault="002756F9" w:rsidP="002756F9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color w:val="262626"/>
          <w:sz w:val="28"/>
          <w:szCs w:val="28"/>
          <w:lang w:eastAsia="sv-SE"/>
        </w:rPr>
      </w:pPr>
      <w:r>
        <w:rPr>
          <w:rFonts w:ascii="Arial" w:hAnsi="Arial" w:cs="Arial"/>
          <w:noProof/>
          <w:color w:val="262626"/>
          <w:sz w:val="28"/>
          <w:szCs w:val="28"/>
          <w:lang w:eastAsia="sv-SE"/>
        </w:rPr>
        <w:drawing>
          <wp:inline distT="0" distB="0" distL="0" distR="0" wp14:anchorId="793E091D" wp14:editId="2A3835B6">
            <wp:extent cx="5398770" cy="162179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359E5" w14:textId="42329A4C" w:rsidR="002756F9" w:rsidRDefault="002756F9" w:rsidP="002756F9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>
        <w:t xml:space="preserve">Vårdsystemet </w:t>
      </w:r>
      <w:r w:rsidR="00505255" w:rsidRPr="00505255">
        <w:rPr>
          <w:highlight w:val="yellow"/>
        </w:rPr>
        <w:t>XXX</w:t>
      </w:r>
      <w:r w:rsidR="00AC46E2">
        <w:t xml:space="preserve"> </w:t>
      </w:r>
      <w:r>
        <w:t>anropar Formulärmotorn med id för den mall som ska användas och för vilken invånare det gäller</w:t>
      </w:r>
    </w:p>
    <w:p w14:paraId="5C9C84C0" w14:textId="77777777" w:rsidR="002756F9" w:rsidRDefault="002756F9" w:rsidP="002756F9">
      <w:pPr>
        <w:widowControl w:val="0"/>
        <w:numPr>
          <w:ilvl w:val="3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</w:pPr>
      <w:r>
        <w:t xml:space="preserve">Tjänsten </w:t>
      </w:r>
      <w:r>
        <w:rPr>
          <w:i/>
        </w:rPr>
        <w:t>CreateFormRequest</w:t>
      </w:r>
      <w:r>
        <w:t xml:space="preserve"> används för ”Begär hälsodeklaration” till Formulärmotorn</w:t>
      </w:r>
    </w:p>
    <w:p w14:paraId="7B9D9C6D" w14:textId="77777777" w:rsidR="002756F9" w:rsidRDefault="002756F9" w:rsidP="002756F9">
      <w:pPr>
        <w:widowControl w:val="0"/>
        <w:numPr>
          <w:ilvl w:val="3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</w:pPr>
      <w:r>
        <w:t>Vid en formulärbegäran skapas ett formulär där patient, verksamhet och formulärmall kopplas ihop</w:t>
      </w:r>
    </w:p>
    <w:p w14:paraId="68870A44" w14:textId="77777777" w:rsidR="002756F9" w:rsidRDefault="002756F9" w:rsidP="002756F9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>
        <w:t>Vid skapad begäran skickar formulärmotorn en indexpost till engagemangsindex, "formulärbegäran"</w:t>
      </w:r>
    </w:p>
    <w:p w14:paraId="1FA1B888" w14:textId="5BAFFE6E" w:rsidR="002756F9" w:rsidRDefault="002756F9" w:rsidP="002756F9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>
        <w:t>Vårdsystemet</w:t>
      </w:r>
      <w:r w:rsidR="00AC46E2">
        <w:t xml:space="preserve"> </w:t>
      </w:r>
      <w:r w:rsidR="00505255" w:rsidRPr="00505255">
        <w:rPr>
          <w:highlight w:val="yellow"/>
        </w:rPr>
        <w:t>XXX</w:t>
      </w:r>
      <w:r>
        <w:t xml:space="preserve"> skapar ett inkorgsmeddelande i inkorgen i 1177 Vårdguidens e-tjänster som innehåller en länk till aktuellt formulär i formulärmotorn </w:t>
      </w:r>
      <w:r>
        <w:rPr>
          <w:i/>
        </w:rPr>
        <w:t>(AddMessage)</w:t>
      </w:r>
    </w:p>
    <w:p w14:paraId="1A310D7A" w14:textId="77777777" w:rsidR="002756F9" w:rsidRDefault="002756F9" w:rsidP="002756F9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>
        <w:t>Invånaren aviseras via SMS/mail om hen gjort denna konfigurering i 1177 Vårdguidens e-tjänster</w:t>
      </w:r>
    </w:p>
    <w:p w14:paraId="66DED384" w14:textId="3540D0B0" w:rsidR="002756F9" w:rsidRDefault="002756F9" w:rsidP="002756F9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>
        <w:t xml:space="preserve">Invånaren följer den länk som vårdsystemet </w:t>
      </w:r>
      <w:r w:rsidR="00505255" w:rsidRPr="00505255">
        <w:rPr>
          <w:highlight w:val="yellow"/>
        </w:rPr>
        <w:t>XXX</w:t>
      </w:r>
      <w:r w:rsidR="00AC46E2">
        <w:t xml:space="preserve"> </w:t>
      </w:r>
      <w:r>
        <w:t>skickat i meddelandet</w:t>
      </w:r>
    </w:p>
    <w:p w14:paraId="0D6552C3" w14:textId="77777777" w:rsidR="002756F9" w:rsidRDefault="002756F9" w:rsidP="002756F9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>
        <w:t>Invånaren använder Formulärtjänsten för att besvara formuläret</w:t>
      </w:r>
    </w:p>
    <w:p w14:paraId="0324B439" w14:textId="77777777" w:rsidR="002756F9" w:rsidRDefault="002756F9" w:rsidP="002756F9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</w:pPr>
      <w:r>
        <w:t>Formulärmotorn skapar en EI post "formulärbesvarat"</w:t>
      </w:r>
    </w:p>
    <w:p w14:paraId="00DD2B3B" w14:textId="1288706B" w:rsidR="002756F9" w:rsidRDefault="002756F9" w:rsidP="002756F9">
      <w:r>
        <w:t xml:space="preserve">Vårdsystemet </w:t>
      </w:r>
      <w:r w:rsidR="00505255" w:rsidRPr="00505255">
        <w:rPr>
          <w:highlight w:val="yellow"/>
        </w:rPr>
        <w:t>XXX</w:t>
      </w:r>
      <w:r w:rsidR="00505255">
        <w:t xml:space="preserve"> </w:t>
      </w:r>
      <w:r>
        <w:t>notiferas av EI (ProcessNotification). Vårdsystemet hämtar de besvarade formulären.</w:t>
      </w:r>
    </w:p>
    <w:p w14:paraId="51C01CB0" w14:textId="491B2C03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43" w:name="_Toc3196011"/>
      <w:r>
        <w:t>Tjänstekontrakt</w:t>
      </w:r>
      <w:bookmarkEnd w:id="42"/>
      <w:bookmarkEnd w:id="43"/>
    </w:p>
    <w:p w14:paraId="539A7392" w14:textId="4A0E99FD" w:rsidR="005C36FA" w:rsidRPr="005C36FA" w:rsidRDefault="004F5C0D" w:rsidP="00286F00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44" w:name="_Toc473800745"/>
      <w:bookmarkStart w:id="45" w:name="_Toc473801368"/>
      <w:bookmarkStart w:id="46" w:name="_Toc473801862"/>
      <w:bookmarkStart w:id="47" w:name="_Toc474158600"/>
      <w:bookmarkStart w:id="48" w:name="_Toc474160279"/>
      <w:bookmarkStart w:id="49" w:name="_Toc474160721"/>
      <w:bookmarkStart w:id="50" w:name="_Toc474160825"/>
      <w:bookmarkStart w:id="51" w:name="_Toc3196012"/>
      <w:bookmarkEnd w:id="44"/>
      <w:bookmarkEnd w:id="45"/>
      <w:bookmarkEnd w:id="46"/>
      <w:bookmarkEnd w:id="47"/>
      <w:bookmarkEnd w:id="48"/>
      <w:bookmarkEnd w:id="49"/>
      <w:bookmarkEnd w:id="50"/>
      <w:r>
        <w:t>Tjänstekontrakt där anslutande system agerar tjänstekonsument</w:t>
      </w:r>
      <w:bookmarkEnd w:id="51"/>
    </w:p>
    <w:tbl>
      <w:tblPr>
        <w:tblStyle w:val="Tabellrutnt"/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2268"/>
        <w:gridCol w:w="2268"/>
      </w:tblGrid>
      <w:tr w:rsidR="00B71C16" w:rsidRPr="008A3484" w14:paraId="41BB45E9" w14:textId="3D893CA5" w:rsidTr="00B71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2"/>
        </w:trPr>
        <w:tc>
          <w:tcPr>
            <w:tcW w:w="3369" w:type="dxa"/>
          </w:tcPr>
          <w:p w14:paraId="364DB357" w14:textId="77777777" w:rsidR="00B71C16" w:rsidRDefault="00B71C16" w:rsidP="001F1CE0">
            <w:r>
              <w:t>Tjänstedomän</w:t>
            </w:r>
          </w:p>
        </w:tc>
        <w:tc>
          <w:tcPr>
            <w:tcW w:w="1134" w:type="dxa"/>
          </w:tcPr>
          <w:p w14:paraId="5DE5ECB1" w14:textId="77777777" w:rsidR="00B71C16" w:rsidRDefault="00B71C16" w:rsidP="001F1CE0">
            <w:r w:rsidRPr="007041DD">
              <w:t>Domän version</w:t>
            </w:r>
          </w:p>
        </w:tc>
        <w:tc>
          <w:tcPr>
            <w:tcW w:w="2268" w:type="dxa"/>
          </w:tcPr>
          <w:p w14:paraId="58B62534" w14:textId="77777777" w:rsidR="00B71C16" w:rsidRDefault="00B71C16" w:rsidP="001F1CE0">
            <w:r>
              <w:t>Tjänstekontrakt</w:t>
            </w:r>
          </w:p>
        </w:tc>
        <w:tc>
          <w:tcPr>
            <w:tcW w:w="2268" w:type="dxa"/>
          </w:tcPr>
          <w:p w14:paraId="5EBE331A" w14:textId="77777777" w:rsidR="00B71C16" w:rsidRDefault="00B71C16" w:rsidP="001F1CE0">
            <w:r>
              <w:t>Anslutande System</w:t>
            </w:r>
          </w:p>
        </w:tc>
      </w:tr>
      <w:tr w:rsidR="00B71C16" w14:paraId="096CECFC" w14:textId="759D5770" w:rsidTr="00B71C16">
        <w:tc>
          <w:tcPr>
            <w:tcW w:w="3369" w:type="dxa"/>
          </w:tcPr>
          <w:p w14:paraId="41CBE1F9" w14:textId="77777777" w:rsidR="0093104E" w:rsidRDefault="00D805A5" w:rsidP="001F1CE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Formulärhantering</w:t>
            </w:r>
          </w:p>
          <w:p w14:paraId="20DCAD3E" w14:textId="2D366351" w:rsidR="00B71C16" w:rsidRPr="00D805A5" w:rsidRDefault="00D805A5" w:rsidP="001F1CE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infra</w:t>
            </w:r>
            <w:r w:rsidR="00286F00">
              <w:rPr>
                <w:szCs w:val="20"/>
                <w:lang w:eastAsia="en-US"/>
              </w:rPr>
              <w:t>s</w:t>
            </w:r>
            <w:r>
              <w:rPr>
                <w:szCs w:val="20"/>
                <w:lang w:eastAsia="en-US"/>
              </w:rPr>
              <w:t>tructure:eservicesupply:forminteraction</w:t>
            </w:r>
          </w:p>
        </w:tc>
        <w:tc>
          <w:tcPr>
            <w:tcW w:w="1134" w:type="dxa"/>
          </w:tcPr>
          <w:p w14:paraId="4CEED666" w14:textId="79E3188F" w:rsidR="00B71C16" w:rsidRPr="00D805A5" w:rsidRDefault="00D805A5" w:rsidP="001F1CE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2.0</w:t>
            </w:r>
          </w:p>
        </w:tc>
        <w:tc>
          <w:tcPr>
            <w:tcW w:w="2268" w:type="dxa"/>
          </w:tcPr>
          <w:p w14:paraId="01A3EDB6" w14:textId="1C2230FE" w:rsidR="00B71C16" w:rsidRPr="00D805A5" w:rsidRDefault="00D805A5" w:rsidP="001F1CE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GetForm</w:t>
            </w:r>
          </w:p>
        </w:tc>
        <w:tc>
          <w:tcPr>
            <w:tcW w:w="2268" w:type="dxa"/>
          </w:tcPr>
          <w:p w14:paraId="08E30CC1" w14:textId="0FC9A970" w:rsidR="00B71C16" w:rsidRPr="00D805A5" w:rsidRDefault="00505255" w:rsidP="001F1CE0">
            <w:pPr>
              <w:pStyle w:val="Brdtext"/>
              <w:rPr>
                <w:szCs w:val="20"/>
                <w:lang w:eastAsia="en-US"/>
              </w:rPr>
            </w:pPr>
            <w:r w:rsidRPr="00505255">
              <w:rPr>
                <w:highlight w:val="yellow"/>
              </w:rPr>
              <w:t>XXX</w:t>
            </w:r>
          </w:p>
        </w:tc>
      </w:tr>
      <w:tr w:rsidR="00D805A5" w14:paraId="4B33601E" w14:textId="4824F9A7" w:rsidTr="00B71C16">
        <w:tc>
          <w:tcPr>
            <w:tcW w:w="3369" w:type="dxa"/>
          </w:tcPr>
          <w:p w14:paraId="490656D2" w14:textId="77777777" w:rsidR="0093104E" w:rsidRDefault="00D805A5" w:rsidP="00D805A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Formulärhanterin</w:t>
            </w:r>
            <w:r w:rsidR="0093104E">
              <w:rPr>
                <w:szCs w:val="20"/>
                <w:lang w:eastAsia="en-US"/>
              </w:rPr>
              <w:t>g</w:t>
            </w:r>
          </w:p>
          <w:p w14:paraId="32CC2640" w14:textId="1A8CDD31" w:rsidR="00D805A5" w:rsidRPr="00D805A5" w:rsidRDefault="00D805A5" w:rsidP="00D805A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infra</w:t>
            </w:r>
            <w:r w:rsidR="00286F00">
              <w:rPr>
                <w:szCs w:val="20"/>
                <w:lang w:eastAsia="en-US"/>
              </w:rPr>
              <w:t>s</w:t>
            </w:r>
            <w:r>
              <w:rPr>
                <w:szCs w:val="20"/>
                <w:lang w:eastAsia="en-US"/>
              </w:rPr>
              <w:t>tructure:eservicesupply:forminteraction</w:t>
            </w:r>
          </w:p>
        </w:tc>
        <w:tc>
          <w:tcPr>
            <w:tcW w:w="1134" w:type="dxa"/>
          </w:tcPr>
          <w:p w14:paraId="5CE424E6" w14:textId="3F352D8D" w:rsidR="00D805A5" w:rsidRPr="00D805A5" w:rsidRDefault="00D805A5" w:rsidP="00D805A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2.0</w:t>
            </w:r>
          </w:p>
        </w:tc>
        <w:tc>
          <w:tcPr>
            <w:tcW w:w="2268" w:type="dxa"/>
          </w:tcPr>
          <w:p w14:paraId="3768843A" w14:textId="05FEA27B" w:rsidR="00D805A5" w:rsidRPr="00D805A5" w:rsidRDefault="00D805A5" w:rsidP="00D805A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CreateFo</w:t>
            </w:r>
            <w:r w:rsidR="00286F00">
              <w:rPr>
                <w:szCs w:val="20"/>
                <w:lang w:eastAsia="en-US"/>
              </w:rPr>
              <w:t>r</w:t>
            </w:r>
            <w:r>
              <w:rPr>
                <w:szCs w:val="20"/>
                <w:lang w:eastAsia="en-US"/>
              </w:rPr>
              <w:t>mRequest</w:t>
            </w:r>
          </w:p>
        </w:tc>
        <w:tc>
          <w:tcPr>
            <w:tcW w:w="2268" w:type="dxa"/>
          </w:tcPr>
          <w:p w14:paraId="3FA5802F" w14:textId="362BB8D3" w:rsidR="00D805A5" w:rsidRPr="00D805A5" w:rsidRDefault="00505255" w:rsidP="00D805A5">
            <w:pPr>
              <w:pStyle w:val="Brdtext"/>
              <w:rPr>
                <w:szCs w:val="20"/>
                <w:lang w:eastAsia="en-US"/>
              </w:rPr>
            </w:pPr>
            <w:r w:rsidRPr="00505255">
              <w:rPr>
                <w:highlight w:val="yellow"/>
              </w:rPr>
              <w:t>XXX</w:t>
            </w:r>
          </w:p>
        </w:tc>
      </w:tr>
      <w:tr w:rsidR="00D805A5" w14:paraId="2120E83C" w14:textId="77777777" w:rsidTr="00B71C16">
        <w:tc>
          <w:tcPr>
            <w:tcW w:w="3369" w:type="dxa"/>
          </w:tcPr>
          <w:p w14:paraId="2C22CBAF" w14:textId="77777777" w:rsidR="0093104E" w:rsidRDefault="00D805A5" w:rsidP="00D805A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Formulärhantering</w:t>
            </w:r>
          </w:p>
          <w:p w14:paraId="1D904F0C" w14:textId="14ABF891" w:rsidR="00D805A5" w:rsidRDefault="00D805A5" w:rsidP="00D805A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infra</w:t>
            </w:r>
            <w:r w:rsidR="00286F00">
              <w:rPr>
                <w:szCs w:val="20"/>
                <w:lang w:eastAsia="en-US"/>
              </w:rPr>
              <w:t>s</w:t>
            </w:r>
            <w:r>
              <w:rPr>
                <w:szCs w:val="20"/>
                <w:lang w:eastAsia="en-US"/>
              </w:rPr>
              <w:t>tructure:eservicesupply:forminteraction</w:t>
            </w:r>
          </w:p>
        </w:tc>
        <w:tc>
          <w:tcPr>
            <w:tcW w:w="1134" w:type="dxa"/>
          </w:tcPr>
          <w:p w14:paraId="443549EA" w14:textId="5CDD8AFA" w:rsidR="00D805A5" w:rsidRDefault="00D805A5" w:rsidP="00D805A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2.0</w:t>
            </w:r>
          </w:p>
        </w:tc>
        <w:tc>
          <w:tcPr>
            <w:tcW w:w="2268" w:type="dxa"/>
          </w:tcPr>
          <w:p w14:paraId="4B616595" w14:textId="34749BE6" w:rsidR="00D805A5" w:rsidRDefault="00D805A5" w:rsidP="00D805A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SaveFo</w:t>
            </w:r>
            <w:r w:rsidR="002756F9">
              <w:rPr>
                <w:szCs w:val="20"/>
                <w:lang w:eastAsia="en-US"/>
              </w:rPr>
              <w:t>r</w:t>
            </w:r>
            <w:r>
              <w:rPr>
                <w:szCs w:val="20"/>
                <w:lang w:eastAsia="en-US"/>
              </w:rPr>
              <w:t>mTemplate</w:t>
            </w:r>
          </w:p>
        </w:tc>
        <w:tc>
          <w:tcPr>
            <w:tcW w:w="2268" w:type="dxa"/>
          </w:tcPr>
          <w:p w14:paraId="7282DB38" w14:textId="2851A555" w:rsidR="00D805A5" w:rsidRDefault="00505255" w:rsidP="00D805A5">
            <w:pPr>
              <w:pStyle w:val="Brdtext"/>
              <w:rPr>
                <w:szCs w:val="20"/>
                <w:lang w:eastAsia="en-US"/>
              </w:rPr>
            </w:pPr>
            <w:r w:rsidRPr="00505255">
              <w:rPr>
                <w:highlight w:val="yellow"/>
              </w:rPr>
              <w:t>XXX</w:t>
            </w:r>
          </w:p>
        </w:tc>
      </w:tr>
      <w:tr w:rsidR="002E0A84" w14:paraId="2242EF05" w14:textId="77777777" w:rsidTr="00B71C16">
        <w:tc>
          <w:tcPr>
            <w:tcW w:w="3369" w:type="dxa"/>
          </w:tcPr>
          <w:p w14:paraId="3C5C671E" w14:textId="77777777" w:rsidR="002E0A84" w:rsidRDefault="002E0A84" w:rsidP="002E0A84">
            <w:pPr>
              <w:rPr>
                <w:szCs w:val="20"/>
                <w:lang w:eastAsia="en-US"/>
              </w:rPr>
            </w:pPr>
            <w:bookmarkStart w:id="52" w:name="_GoBack" w:colFirst="0" w:colLast="0"/>
            <w:r>
              <w:rPr>
                <w:szCs w:val="20"/>
                <w:lang w:eastAsia="en-US"/>
              </w:rPr>
              <w:t>Formulärhantering</w:t>
            </w:r>
          </w:p>
          <w:p w14:paraId="50B17118" w14:textId="3FECBCB2" w:rsidR="002E0A84" w:rsidRDefault="002E0A84" w:rsidP="002E0A84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infrastructure:eservicesupply:forminteraction</w:t>
            </w:r>
          </w:p>
        </w:tc>
        <w:tc>
          <w:tcPr>
            <w:tcW w:w="1134" w:type="dxa"/>
          </w:tcPr>
          <w:p w14:paraId="424C906B" w14:textId="5EE26F5C" w:rsidR="002E0A84" w:rsidRDefault="002E0A84" w:rsidP="002E0A84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2.0</w:t>
            </w:r>
          </w:p>
        </w:tc>
        <w:tc>
          <w:tcPr>
            <w:tcW w:w="2268" w:type="dxa"/>
          </w:tcPr>
          <w:p w14:paraId="0E4D2587" w14:textId="7B78D648" w:rsidR="002E0A84" w:rsidRDefault="002E0A84" w:rsidP="002E0A84">
            <w:pPr>
              <w:rPr>
                <w:szCs w:val="20"/>
                <w:lang w:eastAsia="en-US"/>
              </w:rPr>
            </w:pPr>
            <w:r w:rsidRPr="002E0A84">
              <w:rPr>
                <w:szCs w:val="20"/>
                <w:lang w:eastAsia="en-US"/>
              </w:rPr>
              <w:t>GetFormTemplate</w:t>
            </w:r>
          </w:p>
        </w:tc>
        <w:tc>
          <w:tcPr>
            <w:tcW w:w="2268" w:type="dxa"/>
          </w:tcPr>
          <w:p w14:paraId="40A5588D" w14:textId="4A79BBB0" w:rsidR="002E0A84" w:rsidRPr="00505255" w:rsidRDefault="002E0A84" w:rsidP="002E0A84">
            <w:pPr>
              <w:pStyle w:val="Brdtext"/>
              <w:rPr>
                <w:highlight w:val="yellow"/>
              </w:rPr>
            </w:pPr>
            <w:r w:rsidRPr="00505255">
              <w:rPr>
                <w:highlight w:val="yellow"/>
              </w:rPr>
              <w:t>XXX</w:t>
            </w:r>
          </w:p>
        </w:tc>
      </w:tr>
      <w:bookmarkEnd w:id="52"/>
      <w:tr w:rsidR="002E0A84" w14:paraId="112EC440" w14:textId="77777777" w:rsidTr="00B71C16">
        <w:tc>
          <w:tcPr>
            <w:tcW w:w="3369" w:type="dxa"/>
          </w:tcPr>
          <w:p w14:paraId="41ED0E95" w14:textId="77777777" w:rsidR="002E0A84" w:rsidRDefault="002E0A84" w:rsidP="002E0A84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Formulärhantering</w:t>
            </w:r>
          </w:p>
          <w:p w14:paraId="1C8EC6BE" w14:textId="246B88C7" w:rsidR="002E0A84" w:rsidRDefault="002E0A84" w:rsidP="002E0A84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infrastructure:eservicesupply:forminteraction</w:t>
            </w:r>
          </w:p>
        </w:tc>
        <w:tc>
          <w:tcPr>
            <w:tcW w:w="1134" w:type="dxa"/>
          </w:tcPr>
          <w:p w14:paraId="2C6B3999" w14:textId="54B56B9C" w:rsidR="002E0A84" w:rsidRDefault="002E0A84" w:rsidP="002E0A84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2.0</w:t>
            </w:r>
          </w:p>
        </w:tc>
        <w:tc>
          <w:tcPr>
            <w:tcW w:w="2268" w:type="dxa"/>
          </w:tcPr>
          <w:p w14:paraId="288D5C81" w14:textId="7E85AEBA" w:rsidR="002E0A84" w:rsidRDefault="002E0A84" w:rsidP="002E0A84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CancelForm</w:t>
            </w:r>
          </w:p>
        </w:tc>
        <w:tc>
          <w:tcPr>
            <w:tcW w:w="2268" w:type="dxa"/>
          </w:tcPr>
          <w:p w14:paraId="52228400" w14:textId="44A728F0" w:rsidR="002E0A84" w:rsidRDefault="002E0A84" w:rsidP="002E0A84">
            <w:pPr>
              <w:pStyle w:val="Brdtext"/>
              <w:rPr>
                <w:szCs w:val="20"/>
                <w:lang w:eastAsia="en-US"/>
              </w:rPr>
            </w:pPr>
            <w:r w:rsidRPr="00505255">
              <w:rPr>
                <w:highlight w:val="yellow"/>
              </w:rPr>
              <w:t>XXX</w:t>
            </w:r>
          </w:p>
        </w:tc>
      </w:tr>
      <w:tr w:rsidR="002E0A84" w14:paraId="7BA64C19" w14:textId="77777777" w:rsidTr="00B71C16">
        <w:tc>
          <w:tcPr>
            <w:tcW w:w="3369" w:type="dxa"/>
          </w:tcPr>
          <w:p w14:paraId="103D64DE" w14:textId="77777777" w:rsidR="002E0A84" w:rsidRDefault="002E0A84" w:rsidP="002E0A84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Patientportal</w:t>
            </w:r>
          </w:p>
          <w:p w14:paraId="70DAF505" w14:textId="3E0526AB" w:rsidR="002E0A84" w:rsidRPr="0093104E" w:rsidRDefault="002E0A84" w:rsidP="002E0A84">
            <w:pPr>
              <w:pStyle w:val="Brdtext"/>
              <w:rPr>
                <w:lang w:eastAsia="en-US"/>
              </w:rPr>
            </w:pPr>
            <w:r>
              <w:rPr>
                <w:lang w:eastAsia="en-US"/>
              </w:rPr>
              <w:t>infrastructure:eservicesupply:patientportal</w:t>
            </w:r>
          </w:p>
        </w:tc>
        <w:tc>
          <w:tcPr>
            <w:tcW w:w="1134" w:type="dxa"/>
          </w:tcPr>
          <w:p w14:paraId="1AF6BEA0" w14:textId="7646BF7D" w:rsidR="002E0A84" w:rsidRPr="001D7310" w:rsidRDefault="002E0A84" w:rsidP="002E0A84">
            <w:pPr>
              <w:rPr>
                <w:szCs w:val="20"/>
                <w:lang w:eastAsia="en-US"/>
              </w:rPr>
            </w:pPr>
            <w:r w:rsidRPr="001D7310">
              <w:rPr>
                <w:szCs w:val="20"/>
                <w:lang w:eastAsia="en-US"/>
              </w:rPr>
              <w:t>1.0</w:t>
            </w:r>
          </w:p>
        </w:tc>
        <w:tc>
          <w:tcPr>
            <w:tcW w:w="2268" w:type="dxa"/>
          </w:tcPr>
          <w:p w14:paraId="06FBB2B5" w14:textId="7AE35CF0" w:rsidR="002E0A84" w:rsidRDefault="002E0A84" w:rsidP="002E0A84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AddMessageToPatientPortalInbox</w:t>
            </w:r>
          </w:p>
        </w:tc>
        <w:tc>
          <w:tcPr>
            <w:tcW w:w="2268" w:type="dxa"/>
          </w:tcPr>
          <w:p w14:paraId="01036E2C" w14:textId="60C4882A" w:rsidR="002E0A84" w:rsidRDefault="002E0A84" w:rsidP="002E0A84">
            <w:pPr>
              <w:pStyle w:val="Brdtext"/>
              <w:rPr>
                <w:szCs w:val="20"/>
                <w:lang w:eastAsia="en-US"/>
              </w:rPr>
            </w:pPr>
            <w:r w:rsidRPr="00505255">
              <w:rPr>
                <w:highlight w:val="yellow"/>
              </w:rPr>
              <w:t>XXX</w:t>
            </w:r>
          </w:p>
        </w:tc>
      </w:tr>
      <w:tr w:rsidR="002E0A84" w14:paraId="0902F489" w14:textId="77777777" w:rsidTr="00B71C16">
        <w:tc>
          <w:tcPr>
            <w:tcW w:w="3369" w:type="dxa"/>
          </w:tcPr>
          <w:p w14:paraId="678F5F8D" w14:textId="77777777" w:rsidR="002E0A84" w:rsidRDefault="002E0A84" w:rsidP="002E0A84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Patientportal</w:t>
            </w:r>
          </w:p>
          <w:p w14:paraId="072E9344" w14:textId="0773F775" w:rsidR="002E0A84" w:rsidRPr="0093104E" w:rsidRDefault="002E0A84" w:rsidP="002E0A84">
            <w:pPr>
              <w:pStyle w:val="Brdtext"/>
              <w:rPr>
                <w:lang w:eastAsia="en-US"/>
              </w:rPr>
            </w:pPr>
            <w:r>
              <w:rPr>
                <w:lang w:eastAsia="en-US"/>
              </w:rPr>
              <w:t>infrastructure:eservicesupply:patientportal</w:t>
            </w:r>
          </w:p>
        </w:tc>
        <w:tc>
          <w:tcPr>
            <w:tcW w:w="1134" w:type="dxa"/>
          </w:tcPr>
          <w:p w14:paraId="20D4517A" w14:textId="4D7A83B8" w:rsidR="002E0A84" w:rsidRPr="001D7310" w:rsidRDefault="002E0A84" w:rsidP="002E0A84">
            <w:pPr>
              <w:rPr>
                <w:szCs w:val="20"/>
                <w:lang w:eastAsia="en-US"/>
              </w:rPr>
            </w:pPr>
            <w:r w:rsidRPr="001D7310">
              <w:rPr>
                <w:szCs w:val="20"/>
                <w:lang w:eastAsia="en-US"/>
              </w:rPr>
              <w:t>1.0</w:t>
            </w:r>
          </w:p>
        </w:tc>
        <w:tc>
          <w:tcPr>
            <w:tcW w:w="2268" w:type="dxa"/>
          </w:tcPr>
          <w:p w14:paraId="0C466A86" w14:textId="56A1D0D6" w:rsidR="002E0A84" w:rsidRDefault="002E0A84" w:rsidP="002E0A84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isActiveUser</w:t>
            </w:r>
          </w:p>
        </w:tc>
        <w:tc>
          <w:tcPr>
            <w:tcW w:w="2268" w:type="dxa"/>
          </w:tcPr>
          <w:p w14:paraId="047148D0" w14:textId="5578AFE3" w:rsidR="002E0A84" w:rsidRDefault="002E0A84" w:rsidP="002E0A84">
            <w:pPr>
              <w:pStyle w:val="Brdtext"/>
              <w:rPr>
                <w:szCs w:val="20"/>
                <w:lang w:eastAsia="en-US"/>
              </w:rPr>
            </w:pPr>
            <w:r w:rsidRPr="00505255">
              <w:rPr>
                <w:highlight w:val="yellow"/>
              </w:rPr>
              <w:t>XXX</w:t>
            </w:r>
          </w:p>
        </w:tc>
      </w:tr>
      <w:tr w:rsidR="002E0A84" w14:paraId="16A26B23" w14:textId="77777777" w:rsidTr="00B71C16">
        <w:tc>
          <w:tcPr>
            <w:tcW w:w="3369" w:type="dxa"/>
          </w:tcPr>
          <w:p w14:paraId="6676435F" w14:textId="252C8E00" w:rsidR="002E0A84" w:rsidRDefault="002E0A84" w:rsidP="002E0A84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2037212" w14:textId="4174494B" w:rsidR="002E0A84" w:rsidRPr="001D7310" w:rsidRDefault="002E0A84" w:rsidP="002E0A84">
            <w:pPr>
              <w:rPr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93BFF38" w14:textId="43377445" w:rsidR="002E0A84" w:rsidRDefault="002E0A84" w:rsidP="002E0A84">
            <w:pPr>
              <w:rPr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DBAE9A6" w14:textId="4B3B7655" w:rsidR="002E0A84" w:rsidRDefault="002E0A84" w:rsidP="002E0A84">
            <w:pPr>
              <w:pStyle w:val="Brdtext"/>
              <w:rPr>
                <w:szCs w:val="20"/>
                <w:lang w:eastAsia="en-US"/>
              </w:rPr>
            </w:pPr>
          </w:p>
        </w:tc>
      </w:tr>
    </w:tbl>
    <w:p w14:paraId="0CFB3EF6" w14:textId="77777777" w:rsidR="004F5C0D" w:rsidRDefault="004F5C0D" w:rsidP="004F5C0D">
      <w:pPr>
        <w:pStyle w:val="Brdtext"/>
      </w:pPr>
    </w:p>
    <w:p w14:paraId="3D9248EB" w14:textId="36D99C24" w:rsidR="00B71C16" w:rsidRPr="005C36FA" w:rsidRDefault="004F5C0D" w:rsidP="00553931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53" w:name="_Toc3196013"/>
      <w:r>
        <w:t>Tjänstekontrakt där anslutande system agerar tjänsteproducent</w:t>
      </w:r>
      <w:bookmarkEnd w:id="53"/>
    </w:p>
    <w:tbl>
      <w:tblPr>
        <w:tblStyle w:val="Tabellrutnt"/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2268"/>
        <w:gridCol w:w="2268"/>
      </w:tblGrid>
      <w:tr w:rsidR="004F5C0D" w14:paraId="12BC6C83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69" w:type="dxa"/>
          </w:tcPr>
          <w:p w14:paraId="0CEE0020" w14:textId="77777777" w:rsidR="004F5C0D" w:rsidRPr="007041DD" w:rsidRDefault="004F5C0D" w:rsidP="001F1CE0">
            <w:r w:rsidRPr="007041DD">
              <w:t>Tjänstedomän</w:t>
            </w:r>
          </w:p>
        </w:tc>
        <w:tc>
          <w:tcPr>
            <w:tcW w:w="1134" w:type="dxa"/>
          </w:tcPr>
          <w:p w14:paraId="21877FA1" w14:textId="77777777" w:rsidR="004F5C0D" w:rsidRPr="007041DD" w:rsidRDefault="004F5C0D" w:rsidP="001F1CE0">
            <w:pPr>
              <w:rPr>
                <w:b w:val="0"/>
              </w:rPr>
            </w:pPr>
            <w:r w:rsidRPr="007041DD">
              <w:t>Domän</w:t>
            </w:r>
          </w:p>
          <w:p w14:paraId="6637F936" w14:textId="77777777" w:rsidR="004F5C0D" w:rsidRPr="007041DD" w:rsidRDefault="004F5C0D" w:rsidP="001F1CE0">
            <w:pPr>
              <w:pStyle w:val="Brdtext"/>
            </w:pPr>
            <w:r w:rsidRPr="007041DD">
              <w:t>version</w:t>
            </w:r>
          </w:p>
        </w:tc>
        <w:tc>
          <w:tcPr>
            <w:tcW w:w="2268" w:type="dxa"/>
          </w:tcPr>
          <w:p w14:paraId="0C606F87" w14:textId="77777777" w:rsidR="004F5C0D" w:rsidRDefault="004F5C0D" w:rsidP="001F1CE0">
            <w:r>
              <w:t>Tjänstekontrakt</w:t>
            </w:r>
          </w:p>
        </w:tc>
        <w:tc>
          <w:tcPr>
            <w:tcW w:w="2268" w:type="dxa"/>
          </w:tcPr>
          <w:p w14:paraId="6AA33886" w14:textId="77777777" w:rsidR="004F5C0D" w:rsidRDefault="004F5C0D" w:rsidP="001F1CE0">
            <w:r>
              <w:t>Anslutande System</w:t>
            </w:r>
          </w:p>
        </w:tc>
      </w:tr>
      <w:tr w:rsidR="00505255" w14:paraId="0F5F6BB4" w14:textId="77777777" w:rsidTr="001F1CE0">
        <w:tc>
          <w:tcPr>
            <w:tcW w:w="3369" w:type="dxa"/>
          </w:tcPr>
          <w:p w14:paraId="0C237AF7" w14:textId="77777777" w:rsidR="00505255" w:rsidRDefault="00505255" w:rsidP="0050525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Engagemangsindex</w:t>
            </w:r>
          </w:p>
          <w:p w14:paraId="619B8C6B" w14:textId="4831095B" w:rsidR="00505255" w:rsidRPr="00C32687" w:rsidRDefault="00505255" w:rsidP="00505255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lang w:eastAsia="en-US"/>
              </w:rPr>
              <w:t>itintegration:engagementindex</w:t>
            </w:r>
          </w:p>
        </w:tc>
        <w:tc>
          <w:tcPr>
            <w:tcW w:w="1134" w:type="dxa"/>
          </w:tcPr>
          <w:p w14:paraId="2766D2DE" w14:textId="1C40C7AB" w:rsidR="00505255" w:rsidRPr="00C32687" w:rsidRDefault="00505255" w:rsidP="00505255">
            <w:pPr>
              <w:rPr>
                <w:i/>
                <w:color w:val="0000FF"/>
                <w:szCs w:val="20"/>
                <w:lang w:eastAsia="en-US"/>
              </w:rPr>
            </w:pPr>
            <w:r w:rsidRPr="001D7310">
              <w:rPr>
                <w:szCs w:val="20"/>
                <w:lang w:eastAsia="en-US"/>
              </w:rPr>
              <w:t>1.0</w:t>
            </w:r>
            <w:r>
              <w:rPr>
                <w:szCs w:val="20"/>
                <w:lang w:eastAsia="en-US"/>
              </w:rPr>
              <w:t>.5</w:t>
            </w:r>
          </w:p>
        </w:tc>
        <w:tc>
          <w:tcPr>
            <w:tcW w:w="2268" w:type="dxa"/>
          </w:tcPr>
          <w:p w14:paraId="2EB45B00" w14:textId="7C38BC44" w:rsidR="00505255" w:rsidRPr="00C32687" w:rsidRDefault="00505255" w:rsidP="00505255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ProcessNotification</w:t>
            </w:r>
          </w:p>
        </w:tc>
        <w:tc>
          <w:tcPr>
            <w:tcW w:w="2268" w:type="dxa"/>
          </w:tcPr>
          <w:p w14:paraId="5813EC5C" w14:textId="279B720B" w:rsidR="00505255" w:rsidRPr="00C32687" w:rsidRDefault="00505255" w:rsidP="00505255">
            <w:pPr>
              <w:rPr>
                <w:i/>
                <w:color w:val="0000FF"/>
                <w:szCs w:val="20"/>
                <w:lang w:eastAsia="en-US"/>
              </w:rPr>
            </w:pPr>
            <w:r w:rsidRPr="00505255">
              <w:rPr>
                <w:highlight w:val="yellow"/>
              </w:rPr>
              <w:t>XXX</w:t>
            </w:r>
          </w:p>
        </w:tc>
      </w:tr>
      <w:tr w:rsidR="00505255" w14:paraId="5775BC93" w14:textId="77777777" w:rsidTr="001F1CE0">
        <w:tc>
          <w:tcPr>
            <w:tcW w:w="3369" w:type="dxa"/>
          </w:tcPr>
          <w:p w14:paraId="5AB3898B" w14:textId="099B974A" w:rsidR="00505255" w:rsidRPr="00C32687" w:rsidRDefault="00505255" w:rsidP="00505255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4B07955" w14:textId="5978C7F3" w:rsidR="00505255" w:rsidRPr="00C32687" w:rsidRDefault="00505255" w:rsidP="00505255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12B7191" w14:textId="362C384E" w:rsidR="00505255" w:rsidRPr="00C32687" w:rsidRDefault="00505255" w:rsidP="00505255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AB0B0A7" w14:textId="0AAD51EA" w:rsidR="00505255" w:rsidRPr="00C32687" w:rsidRDefault="00505255" w:rsidP="00505255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</w:tbl>
    <w:p w14:paraId="6A4D3D5D" w14:textId="77777777" w:rsidR="004F5C0D" w:rsidRDefault="004F5C0D" w:rsidP="004F5C0D">
      <w:pPr>
        <w:pStyle w:val="Brdtext"/>
      </w:pPr>
    </w:p>
    <w:p w14:paraId="73852F2F" w14:textId="794F3321" w:rsidR="004F5C0D" w:rsidRPr="00EF68A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54" w:name="_Toc3196014"/>
      <w:r>
        <w:t>Kommentarer till val av tjänstekontraktsversioner</w:t>
      </w:r>
      <w:bookmarkEnd w:id="54"/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7F750782" w14:textId="77777777" w:rsidTr="001F1CE0">
        <w:tc>
          <w:tcPr>
            <w:tcW w:w="8755" w:type="dxa"/>
            <w:shd w:val="clear" w:color="auto" w:fill="auto"/>
          </w:tcPr>
          <w:p w14:paraId="577004CD" w14:textId="0817E363" w:rsidR="004F5C0D" w:rsidRPr="0034135C" w:rsidRDefault="001D7310" w:rsidP="001F1CE0">
            <w:r>
              <w:t>Senaste versioner ska användas</w:t>
            </w:r>
          </w:p>
        </w:tc>
      </w:tr>
    </w:tbl>
    <w:p w14:paraId="47ADFAAA" w14:textId="77777777" w:rsidR="004F5C0D" w:rsidRPr="00695F9B" w:rsidRDefault="004F5C0D" w:rsidP="004F5C0D">
      <w:pPr>
        <w:pStyle w:val="Brdtext"/>
      </w:pPr>
    </w:p>
    <w:p w14:paraId="2A2926F6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55" w:name="_Toc473800749"/>
      <w:bookmarkStart w:id="56" w:name="_Toc473801372"/>
      <w:bookmarkStart w:id="57" w:name="_Toc473801867"/>
      <w:bookmarkStart w:id="58" w:name="_Toc474158605"/>
      <w:bookmarkStart w:id="59" w:name="_Toc474160284"/>
      <w:bookmarkStart w:id="60" w:name="_Toc474160726"/>
      <w:bookmarkStart w:id="61" w:name="_Toc474160830"/>
      <w:bookmarkStart w:id="62" w:name="_Toc473800766"/>
      <w:bookmarkStart w:id="63" w:name="_Toc473801389"/>
      <w:bookmarkStart w:id="64" w:name="_Toc473801884"/>
      <w:bookmarkStart w:id="65" w:name="_Toc474158622"/>
      <w:bookmarkStart w:id="66" w:name="_Toc474160301"/>
      <w:bookmarkStart w:id="67" w:name="_Toc474160743"/>
      <w:bookmarkStart w:id="68" w:name="_Toc474160847"/>
      <w:bookmarkStart w:id="69" w:name="_Toc473800771"/>
      <w:bookmarkStart w:id="70" w:name="_Toc473801394"/>
      <w:bookmarkStart w:id="71" w:name="_Toc473801889"/>
      <w:bookmarkStart w:id="72" w:name="_Toc474158627"/>
      <w:bookmarkStart w:id="73" w:name="_Toc474160306"/>
      <w:bookmarkStart w:id="74" w:name="_Toc474160748"/>
      <w:bookmarkStart w:id="75" w:name="_Toc474160852"/>
      <w:bookmarkStart w:id="76" w:name="_Toc473800776"/>
      <w:bookmarkStart w:id="77" w:name="_Toc473801399"/>
      <w:bookmarkStart w:id="78" w:name="_Toc473801894"/>
      <w:bookmarkStart w:id="79" w:name="_Toc474158632"/>
      <w:bookmarkStart w:id="80" w:name="_Toc474160311"/>
      <w:bookmarkStart w:id="81" w:name="_Toc474160753"/>
      <w:bookmarkStart w:id="82" w:name="_Toc474160857"/>
      <w:bookmarkStart w:id="83" w:name="_Toc473800781"/>
      <w:bookmarkStart w:id="84" w:name="_Toc473801404"/>
      <w:bookmarkStart w:id="85" w:name="_Toc473801899"/>
      <w:bookmarkStart w:id="86" w:name="_Toc474158637"/>
      <w:bookmarkStart w:id="87" w:name="_Toc474160316"/>
      <w:bookmarkStart w:id="88" w:name="_Toc474160758"/>
      <w:bookmarkStart w:id="89" w:name="_Toc474160862"/>
      <w:bookmarkStart w:id="90" w:name="_Toc448218038"/>
      <w:bookmarkStart w:id="91" w:name="_Toc3196015"/>
      <w:bookmarkStart w:id="92" w:name="_Toc417390862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t>Anslutande system och mellanliggande plattform</w:t>
      </w:r>
      <w:bookmarkEnd w:id="90"/>
      <w:bookmarkEnd w:id="91"/>
    </w:p>
    <w:p w14:paraId="2F389BA1" w14:textId="2928C2BF" w:rsidR="004F5C0D" w:rsidRPr="00807CC0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93" w:name="_Toc473800783"/>
      <w:bookmarkStart w:id="94" w:name="_Toc473801406"/>
      <w:bookmarkStart w:id="95" w:name="_Toc473801901"/>
      <w:bookmarkStart w:id="96" w:name="_Toc474158639"/>
      <w:bookmarkStart w:id="97" w:name="_Toc474160318"/>
      <w:bookmarkStart w:id="98" w:name="_Toc474160760"/>
      <w:bookmarkStart w:id="99" w:name="_Toc474160864"/>
      <w:bookmarkStart w:id="100" w:name="_Toc3196016"/>
      <w:bookmarkEnd w:id="93"/>
      <w:bookmarkEnd w:id="94"/>
      <w:bookmarkEnd w:id="95"/>
      <w:bookmarkEnd w:id="96"/>
      <w:bookmarkEnd w:id="97"/>
      <w:bookmarkEnd w:id="98"/>
      <w:bookmarkEnd w:id="99"/>
      <w:r w:rsidRPr="006F4D67">
        <w:t xml:space="preserve">Information om </w:t>
      </w:r>
      <w:r>
        <w:t>anslutande system som agerar tjänsteproducent</w:t>
      </w:r>
      <w:bookmarkEnd w:id="100"/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2268"/>
      </w:tblGrid>
      <w:tr w:rsidR="004F5C0D" w14:paraId="3149AB14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29B7480E" w14:textId="77777777" w:rsidR="004F5C0D" w:rsidRDefault="004F5C0D" w:rsidP="001F1CE0">
            <w:r>
              <w:t>Leverantör</w:t>
            </w:r>
          </w:p>
        </w:tc>
        <w:tc>
          <w:tcPr>
            <w:tcW w:w="2693" w:type="dxa"/>
          </w:tcPr>
          <w:p w14:paraId="77540F62" w14:textId="77777777" w:rsidR="004F5C0D" w:rsidRDefault="004F5C0D" w:rsidP="001F1CE0">
            <w:r>
              <w:t>Produktnamn</w:t>
            </w:r>
          </w:p>
        </w:tc>
        <w:tc>
          <w:tcPr>
            <w:tcW w:w="1559" w:type="dxa"/>
          </w:tcPr>
          <w:p w14:paraId="6EDF1BAF" w14:textId="77777777" w:rsidR="004F5C0D" w:rsidRDefault="004F5C0D" w:rsidP="001F1CE0">
            <w:r>
              <w:t>Version</w:t>
            </w:r>
          </w:p>
        </w:tc>
        <w:tc>
          <w:tcPr>
            <w:tcW w:w="2268" w:type="dxa"/>
          </w:tcPr>
          <w:p w14:paraId="0035F6CC" w14:textId="77777777" w:rsidR="004F5C0D" w:rsidRDefault="004F5C0D" w:rsidP="001F1CE0">
            <w:r>
              <w:t>Kommentarer</w:t>
            </w:r>
          </w:p>
        </w:tc>
      </w:tr>
      <w:tr w:rsidR="004F5C0D" w14:paraId="78D9EE46" w14:textId="77777777" w:rsidTr="001F1CE0">
        <w:tc>
          <w:tcPr>
            <w:tcW w:w="2235" w:type="dxa"/>
          </w:tcPr>
          <w:p w14:paraId="083DABEA" w14:textId="277C7712" w:rsidR="004F5C0D" w:rsidRPr="001D7310" w:rsidRDefault="001D7310" w:rsidP="001F1CE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N/A</w:t>
            </w:r>
          </w:p>
        </w:tc>
        <w:tc>
          <w:tcPr>
            <w:tcW w:w="2693" w:type="dxa"/>
          </w:tcPr>
          <w:p w14:paraId="40F8EFC6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9134883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3D18B4D" w14:textId="77777777" w:rsidR="004F5C0D" w:rsidRPr="00C32687" w:rsidRDefault="004F5C0D" w:rsidP="001F1CE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</w:tbl>
    <w:p w14:paraId="5B96E372" w14:textId="77777777" w:rsidR="004F5C0D" w:rsidRDefault="004F5C0D" w:rsidP="004F5C0D">
      <w:pPr>
        <w:pStyle w:val="Brdtext"/>
      </w:pPr>
    </w:p>
    <w:p w14:paraId="15AFF88F" w14:textId="3170E077" w:rsidR="004F5C0D" w:rsidRPr="00807CC0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01" w:name="_Toc3196017"/>
      <w:r w:rsidRPr="006F4D67">
        <w:lastRenderedPageBreak/>
        <w:t xml:space="preserve">Information om </w:t>
      </w:r>
      <w:r>
        <w:t>anslutande system som agerar tjänstekonsument</w:t>
      </w:r>
      <w:bookmarkEnd w:id="101"/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2268"/>
      </w:tblGrid>
      <w:tr w:rsidR="004F5C0D" w14:paraId="5B5C0075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1ADF4BDC" w14:textId="77777777" w:rsidR="004F5C0D" w:rsidRDefault="004F5C0D" w:rsidP="001F1CE0">
            <w:r>
              <w:t>Leverantör</w:t>
            </w:r>
          </w:p>
        </w:tc>
        <w:tc>
          <w:tcPr>
            <w:tcW w:w="2693" w:type="dxa"/>
          </w:tcPr>
          <w:p w14:paraId="036DFC76" w14:textId="77777777" w:rsidR="004F5C0D" w:rsidRDefault="004F5C0D" w:rsidP="001F1CE0">
            <w:r>
              <w:t>Produktnamn</w:t>
            </w:r>
          </w:p>
        </w:tc>
        <w:tc>
          <w:tcPr>
            <w:tcW w:w="1559" w:type="dxa"/>
          </w:tcPr>
          <w:p w14:paraId="2D7ADD8F" w14:textId="77777777" w:rsidR="004F5C0D" w:rsidRDefault="004F5C0D" w:rsidP="001F1CE0">
            <w:r>
              <w:t>Version</w:t>
            </w:r>
          </w:p>
        </w:tc>
        <w:tc>
          <w:tcPr>
            <w:tcW w:w="2268" w:type="dxa"/>
          </w:tcPr>
          <w:p w14:paraId="5D92949C" w14:textId="77777777" w:rsidR="004F5C0D" w:rsidRDefault="004F5C0D" w:rsidP="001F1CE0">
            <w:r>
              <w:t>Kommentarer</w:t>
            </w:r>
          </w:p>
        </w:tc>
      </w:tr>
      <w:tr w:rsidR="004F5C0D" w14:paraId="530F37A9" w14:textId="77777777" w:rsidTr="001F1CE0">
        <w:tc>
          <w:tcPr>
            <w:tcW w:w="2235" w:type="dxa"/>
          </w:tcPr>
          <w:p w14:paraId="7B021D88" w14:textId="740CB608" w:rsidR="004F5C0D" w:rsidRPr="001D7310" w:rsidRDefault="004F5C0D" w:rsidP="001F1CE0">
            <w:pPr>
              <w:rPr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1B33DDB9" w14:textId="0C88B822" w:rsidR="004F5C0D" w:rsidRPr="001D7310" w:rsidRDefault="00505255" w:rsidP="001F1CE0">
            <w:pPr>
              <w:rPr>
                <w:szCs w:val="20"/>
                <w:lang w:eastAsia="en-US"/>
              </w:rPr>
            </w:pPr>
            <w:r w:rsidRPr="00505255">
              <w:rPr>
                <w:szCs w:val="20"/>
                <w:highlight w:val="yellow"/>
                <w:lang w:eastAsia="en-US"/>
              </w:rPr>
              <w:t>XXX</w:t>
            </w:r>
          </w:p>
        </w:tc>
        <w:tc>
          <w:tcPr>
            <w:tcW w:w="1559" w:type="dxa"/>
          </w:tcPr>
          <w:p w14:paraId="2FCDCAAA" w14:textId="13990FE3" w:rsidR="004F5C0D" w:rsidRPr="001D7310" w:rsidRDefault="004F5C0D" w:rsidP="001F1CE0">
            <w:pPr>
              <w:rPr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4E4A80A" w14:textId="72033354" w:rsidR="004F5C0D" w:rsidRPr="001D7310" w:rsidRDefault="004F5C0D" w:rsidP="001F1CE0">
            <w:pPr>
              <w:pStyle w:val="Brdtext"/>
              <w:rPr>
                <w:szCs w:val="20"/>
                <w:lang w:eastAsia="en-US"/>
              </w:rPr>
            </w:pPr>
          </w:p>
        </w:tc>
      </w:tr>
    </w:tbl>
    <w:p w14:paraId="09D738CC" w14:textId="77777777" w:rsidR="004F5C0D" w:rsidRPr="006F4D67" w:rsidRDefault="004F5C0D" w:rsidP="004F5C0D">
      <w:pPr>
        <w:pStyle w:val="Brdtext"/>
      </w:pPr>
    </w:p>
    <w:p w14:paraId="4C04D9D2" w14:textId="113772A0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02" w:name="_Toc3196018"/>
      <w:r w:rsidRPr="006F4D67">
        <w:t xml:space="preserve">Information om </w:t>
      </w:r>
      <w:r>
        <w:t xml:space="preserve">mellanliggande plattformar, t.ex. </w:t>
      </w:r>
      <w:r w:rsidRPr="006F4D67">
        <w:t>regional tjänsteplattform</w:t>
      </w:r>
      <w:bookmarkEnd w:id="102"/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2268"/>
      </w:tblGrid>
      <w:tr w:rsidR="004F5C0D" w14:paraId="14894656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71252195" w14:textId="77777777" w:rsidR="004F5C0D" w:rsidRDefault="004F5C0D" w:rsidP="001F1CE0">
            <w:r>
              <w:t>Leverantör</w:t>
            </w:r>
          </w:p>
        </w:tc>
        <w:tc>
          <w:tcPr>
            <w:tcW w:w="2693" w:type="dxa"/>
          </w:tcPr>
          <w:p w14:paraId="3886383B" w14:textId="77777777" w:rsidR="004F5C0D" w:rsidRDefault="004F5C0D" w:rsidP="001F1CE0">
            <w:r>
              <w:t>Produktnamn</w:t>
            </w:r>
          </w:p>
        </w:tc>
        <w:tc>
          <w:tcPr>
            <w:tcW w:w="1559" w:type="dxa"/>
          </w:tcPr>
          <w:p w14:paraId="102806E1" w14:textId="77777777" w:rsidR="004F5C0D" w:rsidRDefault="004F5C0D" w:rsidP="001F1CE0">
            <w:r>
              <w:t>Version</w:t>
            </w:r>
          </w:p>
        </w:tc>
        <w:tc>
          <w:tcPr>
            <w:tcW w:w="2268" w:type="dxa"/>
          </w:tcPr>
          <w:p w14:paraId="6A9C983D" w14:textId="77777777" w:rsidR="004F5C0D" w:rsidRDefault="004F5C0D" w:rsidP="001F1CE0">
            <w:r>
              <w:t>Kommentarer</w:t>
            </w:r>
          </w:p>
        </w:tc>
      </w:tr>
      <w:tr w:rsidR="004F5C0D" w14:paraId="3DDF1216" w14:textId="77777777" w:rsidTr="001F1CE0">
        <w:tc>
          <w:tcPr>
            <w:tcW w:w="2235" w:type="dxa"/>
          </w:tcPr>
          <w:p w14:paraId="7857AA28" w14:textId="1897E8A6" w:rsidR="004F5C0D" w:rsidRPr="001D7310" w:rsidRDefault="001D7310" w:rsidP="001F1CE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N/A</w:t>
            </w:r>
          </w:p>
        </w:tc>
        <w:tc>
          <w:tcPr>
            <w:tcW w:w="2693" w:type="dxa"/>
          </w:tcPr>
          <w:p w14:paraId="5627C408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E98385A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0B6BF8B" w14:textId="77777777" w:rsidR="004F5C0D" w:rsidRPr="00C32687" w:rsidRDefault="004F5C0D" w:rsidP="001F1CE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</w:tbl>
    <w:p w14:paraId="31C5A09F" w14:textId="77777777" w:rsidR="004F5C0D" w:rsidRDefault="004F5C0D" w:rsidP="004F5C0D">
      <w:pPr>
        <w:pStyle w:val="Brdtext"/>
        <w:rPr>
          <w:lang w:eastAsia="en-US"/>
        </w:rPr>
      </w:pPr>
    </w:p>
    <w:p w14:paraId="43F0E44F" w14:textId="129A96E3" w:rsidR="004F5C0D" w:rsidRPr="00EF68AD" w:rsidRDefault="004F5C0D" w:rsidP="004F5C0D">
      <w:pPr>
        <w:pStyle w:val="Rubrik4Nr"/>
        <w:numPr>
          <w:ilvl w:val="3"/>
          <w:numId w:val="31"/>
        </w:numPr>
        <w:tabs>
          <w:tab w:val="left" w:pos="0"/>
          <w:tab w:val="left" w:pos="113"/>
          <w:tab w:val="left" w:pos="567"/>
        </w:tabs>
        <w:spacing w:before="240"/>
        <w:ind w:firstLine="0"/>
      </w:pPr>
      <w:r w:rsidRPr="00C510C1">
        <w:rPr>
          <w:sz w:val="22"/>
        </w:rPr>
        <w:t>Lagring av data i mellanliggande plattformar</w:t>
      </w:r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680CC6AF" w14:textId="77777777" w:rsidTr="001F1CE0">
        <w:tc>
          <w:tcPr>
            <w:tcW w:w="8755" w:type="dxa"/>
            <w:shd w:val="clear" w:color="auto" w:fill="auto"/>
          </w:tcPr>
          <w:p w14:paraId="0B73799A" w14:textId="1198427C" w:rsidR="004F5C0D" w:rsidRPr="0034135C" w:rsidRDefault="001D7310" w:rsidP="001F1CE0">
            <w:r>
              <w:t>N/A</w:t>
            </w:r>
          </w:p>
        </w:tc>
      </w:tr>
      <w:bookmarkEnd w:id="92"/>
    </w:tbl>
    <w:p w14:paraId="4D2F1B30" w14:textId="77777777" w:rsidR="004F5C0D" w:rsidRDefault="004F5C0D" w:rsidP="004F5C0D">
      <w:pPr>
        <w:pStyle w:val="Brdtext"/>
      </w:pPr>
    </w:p>
    <w:p w14:paraId="2332E4B2" w14:textId="77777777" w:rsidR="004F5C0D" w:rsidRPr="00901265" w:rsidRDefault="004F5C0D" w:rsidP="004F5C0D">
      <w:pPr>
        <w:pStyle w:val="Brdtext"/>
      </w:pPr>
    </w:p>
    <w:p w14:paraId="006003F5" w14:textId="6EC72E1B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03" w:name="_Toc448218041"/>
      <w:bookmarkStart w:id="104" w:name="_Ref3183145"/>
      <w:bookmarkStart w:id="105" w:name="_Ref3183170"/>
      <w:bookmarkStart w:id="106" w:name="_Toc3196019"/>
      <w:r w:rsidRPr="00520279">
        <w:t>Logisk</w:t>
      </w:r>
      <w:r w:rsidRPr="00046ECC">
        <w:t xml:space="preserve"> anslutningsarkitektur</w:t>
      </w:r>
      <w:bookmarkEnd w:id="103"/>
      <w:bookmarkEnd w:id="104"/>
      <w:bookmarkEnd w:id="105"/>
      <w:bookmarkEnd w:id="106"/>
    </w:p>
    <w:p w14:paraId="6A40AB15" w14:textId="77777777" w:rsidR="00553931" w:rsidRPr="00553931" w:rsidRDefault="00553931" w:rsidP="00553931"/>
    <w:p w14:paraId="7E8480BA" w14:textId="372E7B2F" w:rsidR="004F5C0D" w:rsidRPr="001D7310" w:rsidRDefault="0072470E" w:rsidP="004F5C0D">
      <w:pPr>
        <w:pStyle w:val="InfoBlue"/>
        <w:rPr>
          <w:i w:val="0"/>
          <w:color w:val="auto"/>
        </w:rPr>
      </w:pPr>
      <w:r>
        <w:rPr>
          <w:rFonts w:ascii="Arial" w:hAnsi="Arial" w:cs="Arial"/>
          <w:bCs/>
          <w:iCs/>
          <w:noProof/>
          <w:sz w:val="28"/>
          <w:szCs w:val="28"/>
          <w:lang w:eastAsia="sv-SE"/>
        </w:rPr>
        <w:drawing>
          <wp:inline distT="0" distB="0" distL="0" distR="0" wp14:anchorId="0D3880B3" wp14:editId="7C595682">
            <wp:extent cx="5400040" cy="3095625"/>
            <wp:effectExtent l="0" t="0" r="0" b="9525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orm-logis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F8924" w14:textId="77777777" w:rsidR="00553931" w:rsidRDefault="00553931">
      <w:pPr>
        <w:spacing w:before="0" w:after="0"/>
        <w:rPr>
          <w:rFonts w:ascii="Arial" w:hAnsi="Arial" w:cs="Arial"/>
          <w:bCs/>
          <w:iCs/>
          <w:sz w:val="28"/>
          <w:szCs w:val="28"/>
        </w:rPr>
      </w:pPr>
      <w:bookmarkStart w:id="107" w:name="_Toc474160869"/>
      <w:bookmarkStart w:id="108" w:name="_Toc474160870"/>
      <w:bookmarkStart w:id="109" w:name="_Toc474160871"/>
      <w:bookmarkStart w:id="110" w:name="_Toc474160872"/>
      <w:bookmarkStart w:id="111" w:name="_Toc474160873"/>
      <w:bookmarkStart w:id="112" w:name="_Toc257842518"/>
      <w:bookmarkStart w:id="113" w:name="_Ref3183165"/>
      <w:bookmarkEnd w:id="107"/>
      <w:bookmarkEnd w:id="108"/>
      <w:bookmarkEnd w:id="109"/>
      <w:bookmarkEnd w:id="110"/>
      <w:bookmarkEnd w:id="111"/>
      <w:r>
        <w:br w:type="page"/>
      </w:r>
    </w:p>
    <w:p w14:paraId="3179A025" w14:textId="268DACA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14" w:name="_Toc3196020"/>
      <w:r w:rsidRPr="000C2A9B">
        <w:lastRenderedPageBreak/>
        <w:t>Infrastruktur</w:t>
      </w:r>
      <w:bookmarkEnd w:id="112"/>
      <w:bookmarkEnd w:id="113"/>
      <w:bookmarkEnd w:id="114"/>
    </w:p>
    <w:p w14:paraId="24255730" w14:textId="3245E6C0" w:rsidR="00AB2950" w:rsidRDefault="00AB2950" w:rsidP="00AB2950">
      <w:r>
        <w:t xml:space="preserve">Region </w:t>
      </w:r>
      <w:r w:rsidR="00F74757" w:rsidRPr="00F74757">
        <w:rPr>
          <w:highlight w:val="yellow"/>
        </w:rPr>
        <w:t>XYZ</w:t>
      </w:r>
      <w:r>
        <w:t xml:space="preserve"> kommer ansluta vårdinformationssystemet </w:t>
      </w:r>
      <w:r w:rsidR="00F74757" w:rsidRPr="00F74757">
        <w:rPr>
          <w:highlight w:val="yellow"/>
        </w:rPr>
        <w:t>XXX</w:t>
      </w:r>
      <w:r>
        <w:t xml:space="preserve">. Ingen regional tjänsteplattform finns och ingen mellanlagring kommer ske. </w:t>
      </w:r>
      <w:r w:rsidR="00F74757" w:rsidRPr="00F74757">
        <w:rPr>
          <w:highlight w:val="yellow"/>
        </w:rPr>
        <w:t>XXX</w:t>
      </w:r>
      <w:r w:rsidR="00F74757">
        <w:t xml:space="preserve"> </w:t>
      </w:r>
      <w:r>
        <w:t xml:space="preserve">anropar den Nationella tjänsteplattformen direkt. Anslutning sker via </w:t>
      </w:r>
      <w:r w:rsidRPr="00F74757">
        <w:rPr>
          <w:highlight w:val="yellow"/>
        </w:rPr>
        <w:t>Sjunet</w:t>
      </w:r>
      <w:r>
        <w:t>.</w:t>
      </w:r>
    </w:p>
    <w:p w14:paraId="45ECCAB5" w14:textId="1E57FC7C" w:rsidR="00AB2950" w:rsidRPr="00AB2950" w:rsidRDefault="00AB2950" w:rsidP="00AB2950">
      <w:pPr>
        <w:pStyle w:val="Brdtext"/>
      </w:pPr>
    </w:p>
    <w:p w14:paraId="41F26B77" w14:textId="2AE97515" w:rsidR="00553931" w:rsidRPr="00553931" w:rsidRDefault="00AB2950" w:rsidP="0055393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0" wp14:anchorId="122BC17C" wp14:editId="593D6AE3">
                <wp:simplePos x="0" y="0"/>
                <wp:positionH relativeFrom="margin">
                  <wp:align>left</wp:align>
                </wp:positionH>
                <wp:positionV relativeFrom="page">
                  <wp:posOffset>2790660</wp:posOffset>
                </wp:positionV>
                <wp:extent cx="3686400" cy="2962800"/>
                <wp:effectExtent l="0" t="0" r="9525" b="28575"/>
                <wp:wrapNone/>
                <wp:docPr id="2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400" cy="2962800"/>
                          <a:chOff x="0" y="0"/>
                          <a:chExt cx="3686260" cy="2963981"/>
                        </a:xfrm>
                      </wpg:grpSpPr>
                      <wps:wsp>
                        <wps:cNvPr id="59" name="Textruta 59"/>
                        <wps:cNvSpPr txBox="1"/>
                        <wps:spPr>
                          <a:xfrm>
                            <a:off x="2954740" y="1972102"/>
                            <a:ext cx="73152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2E5042C" w14:textId="77777777" w:rsidR="00F74757" w:rsidRPr="006E1F36" w:rsidRDefault="00F74757" w:rsidP="00FD472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E1F36">
                                <w:rPr>
                                  <w:sz w:val="28"/>
                                  <w:szCs w:val="28"/>
                                </w:rPr>
                                <w:t>Sjunet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ruta 43"/>
                        <wps:cNvSpPr txBox="1"/>
                        <wps:spPr>
                          <a:xfrm>
                            <a:off x="2947916" y="1030406"/>
                            <a:ext cx="73152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6DDCF1F" w14:textId="77777777" w:rsidR="00F74757" w:rsidRPr="006E1F36" w:rsidRDefault="00F74757" w:rsidP="00FD472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E1F36">
                                <w:rPr>
                                  <w:sz w:val="28"/>
                                  <w:szCs w:val="28"/>
                                </w:rPr>
                                <w:t>Sjunet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ktangel 29"/>
                        <wps:cNvSpPr/>
                        <wps:spPr>
                          <a:xfrm>
                            <a:off x="47767" y="0"/>
                            <a:ext cx="3238500" cy="762000"/>
                          </a:xfrm>
                          <a:prstGeom prst="rect">
                            <a:avLst/>
                          </a:prstGeom>
                          <a:solidFill>
                            <a:srgbClr val="00A9A7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00A9A7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65FA884" w14:textId="77777777" w:rsidR="00F74757" w:rsidRDefault="00F74757" w:rsidP="00FD4729">
                              <w:pPr>
                                <w:jc w:val="center"/>
                              </w:pPr>
                              <w:r>
                                <w:t>Nationella Tjänsteplattformen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Kub 34"/>
                        <wps:cNvSpPr/>
                        <wps:spPr>
                          <a:xfrm>
                            <a:off x="818865" y="1521725"/>
                            <a:ext cx="1440180" cy="467360"/>
                          </a:xfrm>
                          <a:prstGeom prst="cube">
                            <a:avLst/>
                          </a:prstGeom>
                          <a:solidFill>
                            <a:srgbClr val="6F5D4C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00A9A7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D088AD" w14:textId="77777777" w:rsidR="00F74757" w:rsidRPr="00A1686B" w:rsidRDefault="00F74757" w:rsidP="00FD4729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1686B">
                                <w:rPr>
                                  <w:sz w:val="16"/>
                                  <w:szCs w:val="16"/>
                                </w:rPr>
                                <w:t>Proxy/Brandvägg</w:t>
                              </w:r>
                            </w:p>
                            <w:p w14:paraId="61181B94" w14:textId="77777777" w:rsidR="00F74757" w:rsidRPr="00A1686B" w:rsidRDefault="00F74757" w:rsidP="00FD4729">
                              <w:pPr>
                                <w:spacing w:befor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1686B">
                                <w:rPr>
                                  <w:sz w:val="16"/>
                                  <w:szCs w:val="16"/>
                                </w:rPr>
                                <w:t>Lastbalanserare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ak 39"/>
                        <wps:cNvCnPr/>
                        <wps:spPr>
                          <a:xfrm>
                            <a:off x="0" y="1310185"/>
                            <a:ext cx="3497580" cy="228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A9A7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44" name="Rak 44"/>
                        <wps:cNvCnPr/>
                        <wps:spPr>
                          <a:xfrm flipH="1" flipV="1">
                            <a:off x="1549020" y="764275"/>
                            <a:ext cx="5080" cy="74168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Rak 47"/>
                        <wps:cNvCnPr/>
                        <wps:spPr>
                          <a:xfrm flipH="1" flipV="1">
                            <a:off x="1542197" y="1992573"/>
                            <a:ext cx="9525" cy="40005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Rak 55"/>
                        <wps:cNvCnPr/>
                        <wps:spPr>
                          <a:xfrm>
                            <a:off x="13647" y="2245057"/>
                            <a:ext cx="3497580" cy="228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A9A7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58" name="Kub 58"/>
                        <wps:cNvSpPr/>
                        <wps:spPr>
                          <a:xfrm>
                            <a:off x="948519" y="2402006"/>
                            <a:ext cx="1200150" cy="561975"/>
                          </a:xfrm>
                          <a:prstGeom prst="cube">
                            <a:avLst/>
                          </a:prstGeom>
                          <a:solidFill>
                            <a:srgbClr val="00A9A7"/>
                          </a:solidFill>
                          <a:ln w="25400" cap="flat" cmpd="sng" algn="ctr">
                            <a:solidFill>
                              <a:srgbClr val="00A9A7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4E6E896" w14:textId="2BAB2A06" w:rsidR="00F74757" w:rsidRPr="00BA0954" w:rsidRDefault="00E302F5" w:rsidP="00FD47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02F5">
                                <w:rPr>
                                  <w:sz w:val="16"/>
                                  <w:szCs w:val="16"/>
                                  <w:highlight w:val="yellow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BC17C" id="Grupp 2" o:spid="_x0000_s1026" style="position:absolute;margin-left:0;margin-top:219.75pt;width:290.25pt;height:233.3pt;z-index:251659264;mso-position-horizontal:left;mso-position-horizontal-relative:margin;mso-position-vertical-relative:page;mso-width-relative:margin;mso-height-relative:margin" coordsize="36862,296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&#13;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9" o:spid="_x0000_s1027" type="#_x0000_t202" style="position:absolute;left:29547;top:19721;width:7315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" fillcolor="window" stroked="f" strokeweight=".5pt">
                  <v:textbox>
                    <w:txbxContent>
                      <w:p w14:paraId="02E5042C" w14:textId="77777777" w:rsidR="00F74757" w:rsidRPr="006E1F36" w:rsidRDefault="00F74757" w:rsidP="00FD4729">
                        <w:pPr>
                          <w:rPr>
                            <w:sz w:val="28"/>
                            <w:szCs w:val="28"/>
                          </w:rPr>
                        </w:pPr>
                        <w:r w:rsidRPr="006E1F36">
                          <w:rPr>
                            <w:sz w:val="28"/>
                            <w:szCs w:val="28"/>
                          </w:rPr>
                          <w:t>Sjunet</w:t>
                        </w:r>
                      </w:p>
                    </w:txbxContent>
                  </v:textbox>
                </v:shape>
                <v:shape id="Textruta 43" o:spid="_x0000_s1028" type="#_x0000_t202" style="position:absolute;left:29479;top:10304;width:7315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" fillcolor="window" stroked="f" strokeweight=".5pt">
                  <v:textbox>
                    <w:txbxContent>
                      <w:p w14:paraId="26DDCF1F" w14:textId="77777777" w:rsidR="00F74757" w:rsidRPr="006E1F36" w:rsidRDefault="00F74757" w:rsidP="00FD4729">
                        <w:pPr>
                          <w:rPr>
                            <w:sz w:val="28"/>
                            <w:szCs w:val="28"/>
                          </w:rPr>
                        </w:pPr>
                        <w:r w:rsidRPr="006E1F36">
                          <w:rPr>
                            <w:sz w:val="28"/>
                            <w:szCs w:val="28"/>
                          </w:rPr>
                          <w:t>Sjunet</w:t>
                        </w:r>
                      </w:p>
                    </w:txbxContent>
                  </v:textbox>
                </v:shape>
                <v:rect id="Rektangel 29" o:spid="_x0000_s1029" style="position:absolute;left:477;width:32385;height:7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" fillcolor="#007f7d" strokecolor="#005553" strokeweight="2pt">
                  <v:textbox>
                    <w:txbxContent>
                      <w:p w14:paraId="265FA884" w14:textId="77777777" w:rsidR="00F74757" w:rsidRDefault="00F74757" w:rsidP="00FD4729">
                        <w:pPr>
                          <w:jc w:val="center"/>
                        </w:pPr>
                        <w:r>
                          <w:t>Nationella Tjänsteplattformen</w:t>
                        </w:r>
                      </w:p>
                    </w:txbxContent>
                  </v:textbox>
                </v:re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Kub 34" o:spid="_x0000_s1030" type="#_x0000_t16" style="position:absolute;left:8188;top:15217;width:14402;height:4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" fillcolor="#b09e8c" strokecolor="#007b7a" strokeweight="2pt">
                  <v:textbox>
                    <w:txbxContent>
                      <w:p w14:paraId="3ED088AD" w14:textId="77777777" w:rsidR="00F74757" w:rsidRPr="00A1686B" w:rsidRDefault="00F74757" w:rsidP="00FD4729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1686B">
                          <w:rPr>
                            <w:sz w:val="16"/>
                            <w:szCs w:val="16"/>
                          </w:rPr>
                          <w:t>Proxy/Brandvägg</w:t>
                        </w:r>
                      </w:p>
                      <w:p w14:paraId="61181B94" w14:textId="77777777" w:rsidR="00F74757" w:rsidRPr="00A1686B" w:rsidRDefault="00F74757" w:rsidP="00FD4729">
                        <w:pPr>
                          <w:spacing w:befor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1686B">
                          <w:rPr>
                            <w:sz w:val="16"/>
                            <w:szCs w:val="16"/>
                          </w:rPr>
                          <w:t>Lastbalanserare</w:t>
                        </w:r>
                      </w:p>
                    </w:txbxContent>
                  </v:textbox>
                </v:shape>
                <v:line id="Rak 39" o:spid="_x0000_s1031" style="position:absolute;visibility:visible;mso-wrap-style:square" from="0,13101" to="34975,133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" strokecolor="#00a9a7" strokeweight="1.5pt">
                  <v:stroke dashstyle="dash"/>
                </v:line>
                <v:line id="Rak 44" o:spid="_x0000_s1032" style="position:absolute;flip:x y;visibility:visible;mso-wrap-style:square" from="15490,7642" to="15541,150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" strokecolor="red" strokeweight="1.25pt"/>
                <v:line id="Rak 47" o:spid="_x0000_s1033" style="position:absolute;flip:x y;visibility:visible;mso-wrap-style:square" from="15421,19925" to="15517,239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" strokecolor="red" strokeweight="1.25pt"/>
                <v:line id="Rak 55" o:spid="_x0000_s1034" style="position:absolute;visibility:visible;mso-wrap-style:square" from="136,22450" to="35112,22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" strokecolor="#00a9a7" strokeweight="1.5pt">
                  <v:stroke dashstyle="dash"/>
                </v:line>
                <v:shape id="Kub 58" o:spid="_x0000_s1035" type="#_x0000_t16" style="position:absolute;left:9485;top:24020;width:12001;height:56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" fillcolor="#00a9a7" strokecolor="#007b7a" strokeweight="2pt">
                  <v:textbox>
                    <w:txbxContent>
                      <w:p w14:paraId="74E6E896" w14:textId="2BAB2A06" w:rsidR="00F74757" w:rsidRPr="00BA0954" w:rsidRDefault="00E302F5" w:rsidP="00FD47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302F5">
                          <w:rPr>
                            <w:sz w:val="16"/>
                            <w:szCs w:val="16"/>
                            <w:highlight w:val="yellow"/>
                          </w:rPr>
                          <w:t>XXX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2EF5B1BE" w14:textId="154FA13E" w:rsidR="004F5C0D" w:rsidRPr="00FD4729" w:rsidRDefault="004F5C0D" w:rsidP="004F5C0D">
      <w:pPr>
        <w:pStyle w:val="Brdtext"/>
      </w:pPr>
    </w:p>
    <w:p w14:paraId="22B0A290" w14:textId="77777777" w:rsidR="004F5C0D" w:rsidRPr="003D732B" w:rsidRDefault="004F5C0D" w:rsidP="004F5C0D">
      <w:pPr>
        <w:pStyle w:val="Brdtext"/>
      </w:pPr>
      <w:bookmarkStart w:id="115" w:name="_Toc448218042"/>
    </w:p>
    <w:p w14:paraId="6D592E4C" w14:textId="77777777" w:rsidR="004F5C0D" w:rsidRDefault="004F5C0D" w:rsidP="004F5C0D">
      <w:bookmarkStart w:id="116" w:name="_Toc257842519"/>
    </w:p>
    <w:p w14:paraId="1C584F40" w14:textId="7B3CFC92" w:rsidR="00FD4729" w:rsidRDefault="00FD4729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</w:p>
    <w:p w14:paraId="71019619" w14:textId="77777777" w:rsidR="00553931" w:rsidRDefault="00553931" w:rsidP="00553931">
      <w:pPr>
        <w:pStyle w:val="Rubrik1"/>
        <w:spacing w:before="240" w:after="60"/>
        <w:ind w:left="360"/>
      </w:pPr>
    </w:p>
    <w:p w14:paraId="3B087C57" w14:textId="77777777" w:rsidR="00553931" w:rsidRDefault="00553931" w:rsidP="00553931">
      <w:pPr>
        <w:pStyle w:val="Rubrik1"/>
        <w:spacing w:before="240" w:after="60"/>
        <w:ind w:left="360"/>
      </w:pPr>
    </w:p>
    <w:p w14:paraId="68AF8526" w14:textId="77777777" w:rsidR="00553931" w:rsidRDefault="00553931" w:rsidP="00553931">
      <w:pPr>
        <w:pStyle w:val="Rubrik1"/>
        <w:spacing w:before="240" w:after="60"/>
        <w:ind w:left="360"/>
      </w:pPr>
    </w:p>
    <w:p w14:paraId="37E2A54E" w14:textId="77777777" w:rsidR="00553931" w:rsidRDefault="00553931" w:rsidP="00553931">
      <w:pPr>
        <w:pStyle w:val="Rubrik1"/>
        <w:spacing w:before="240" w:after="60"/>
        <w:ind w:left="360"/>
      </w:pPr>
    </w:p>
    <w:p w14:paraId="686651B2" w14:textId="77777777" w:rsidR="00553931" w:rsidRDefault="00553931" w:rsidP="00553931">
      <w:pPr>
        <w:pStyle w:val="Rubrik1"/>
        <w:spacing w:before="240" w:after="60"/>
        <w:ind w:left="360"/>
      </w:pPr>
    </w:p>
    <w:p w14:paraId="4CD2105D" w14:textId="77777777" w:rsidR="00553931" w:rsidRDefault="00553931" w:rsidP="00553931">
      <w:pPr>
        <w:pStyle w:val="Rubrik1"/>
        <w:spacing w:before="240" w:after="60"/>
        <w:ind w:left="360"/>
      </w:pPr>
    </w:p>
    <w:p w14:paraId="11521E76" w14:textId="385916F2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17" w:name="_Toc3196021"/>
      <w:r>
        <w:t>Kapacitetsplanering</w:t>
      </w:r>
      <w:bookmarkEnd w:id="116"/>
      <w:bookmarkEnd w:id="117"/>
    </w:p>
    <w:p w14:paraId="16674A4B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18" w:name="_Toc3196022"/>
      <w:r>
        <w:t>Anropsfrekvens</w:t>
      </w:r>
      <w:bookmarkEnd w:id="118"/>
    </w:p>
    <w:p w14:paraId="1399E648" w14:textId="72B9EF8C" w:rsidR="004F5C0D" w:rsidRDefault="004F5C0D" w:rsidP="004F5C0D">
      <w:pPr>
        <w:pStyle w:val="Rubrikbeskrivning"/>
      </w:pPr>
      <w:r w:rsidRPr="00F069D3">
        <w:t>[</w:t>
      </w:r>
      <w:r>
        <w:t>Estimera</w:t>
      </w:r>
      <w:r w:rsidRPr="00F069D3">
        <w:t xml:space="preserve"> hur många </w:t>
      </w:r>
      <w:r>
        <w:t>anrop som beräknas ske per timme samt</w:t>
      </w:r>
      <w:r w:rsidRPr="00F069D3">
        <w:t xml:space="preserve"> hur de förvänt</w:t>
      </w:r>
      <w:r>
        <w:t xml:space="preserve">as vara distribuerade över tid. </w:t>
      </w:r>
      <w:r w:rsidRPr="006B598F">
        <w:t xml:space="preserve">Om antalet </w:t>
      </w:r>
      <w:r>
        <w:t xml:space="preserve">anrop </w:t>
      </w:r>
      <w:r w:rsidRPr="006B598F">
        <w:t>förväntas öka markant med tiden ska det anges.</w:t>
      </w:r>
      <w:r>
        <w:t xml:space="preserve"> Inera använder denna information för att säkerställa att den förväntade lasten kan hanteras. </w:t>
      </w:r>
      <w:r w:rsidRPr="00553931">
        <w:rPr>
          <w:highlight w:val="yellow"/>
        </w:rPr>
        <w:t>Observera att uppgifter om anropsfrekvens endast är obligatoriskt för anslutning till Katalogtjänst HSA</w:t>
      </w:r>
      <w:r w:rsidR="002D2112" w:rsidRPr="00553931">
        <w:rPr>
          <w:highlight w:val="yellow"/>
        </w:rPr>
        <w:t xml:space="preserve"> samt Säkerhetstjänster</w:t>
      </w:r>
      <w:r w:rsidRPr="00B71C16">
        <w:t>]</w:t>
      </w:r>
    </w:p>
    <w:p w14:paraId="6227BE2D" w14:textId="26CAF85E" w:rsidR="00553931" w:rsidRDefault="00553931" w:rsidP="00553931">
      <w:r w:rsidRPr="00505255">
        <w:rPr>
          <w:highlight w:val="yellow"/>
        </w:rPr>
        <w:t xml:space="preserve">Anslutningen till formulärhantering kommer ske i liten skala, endast ett formulär kommer </w:t>
      </w:r>
      <w:r w:rsidR="00AB2950" w:rsidRPr="00505255">
        <w:rPr>
          <w:highlight w:val="yellow"/>
        </w:rPr>
        <w:t xml:space="preserve">initialt att anslutas </w:t>
      </w:r>
      <w:r w:rsidRPr="00505255">
        <w:rPr>
          <w:highlight w:val="yellow"/>
        </w:rPr>
        <w:t>(vaccination). Med tiden kan fler formulär anslutas som till exempel formulär för Hälsodeklaration.</w:t>
      </w:r>
      <w:r>
        <w:t xml:space="preserve"> </w:t>
      </w:r>
    </w:p>
    <w:p w14:paraId="12241321" w14:textId="77777777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19" w:name="_Toc3196023"/>
      <w:r>
        <w:t>Tjänstekontrakt där anslutande system agerar tjänstekonsument</w:t>
      </w:r>
      <w:bookmarkEnd w:id="119"/>
    </w:p>
    <w:tbl>
      <w:tblPr>
        <w:tblStyle w:val="Tabellrutnt"/>
        <w:tblW w:w="0" w:type="auto"/>
        <w:tblInd w:w="153" w:type="dxa"/>
        <w:tblLook w:val="04A0" w:firstRow="1" w:lastRow="0" w:firstColumn="1" w:lastColumn="0" w:noHBand="0" w:noVBand="1"/>
      </w:tblPr>
      <w:tblGrid>
        <w:gridCol w:w="1696"/>
        <w:gridCol w:w="2031"/>
        <w:gridCol w:w="1800"/>
        <w:gridCol w:w="1549"/>
        <w:gridCol w:w="1265"/>
      </w:tblGrid>
      <w:tr w:rsidR="004F5C0D" w:rsidRPr="00F01E57" w14:paraId="7353D49F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35" w:type="dxa"/>
            <w:vMerge w:val="restart"/>
          </w:tcPr>
          <w:p w14:paraId="0CFE8A98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>
              <w:t>Anslutande system</w:t>
            </w:r>
          </w:p>
        </w:tc>
        <w:tc>
          <w:tcPr>
            <w:tcW w:w="2055" w:type="dxa"/>
            <w:vMerge w:val="restart"/>
          </w:tcPr>
          <w:p w14:paraId="1C17A623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>
              <w:t>Tjänstekontrakt</w:t>
            </w:r>
          </w:p>
        </w:tc>
        <w:tc>
          <w:tcPr>
            <w:tcW w:w="3482" w:type="dxa"/>
            <w:gridSpan w:val="2"/>
          </w:tcPr>
          <w:p w14:paraId="524D5A0A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 w:rsidRPr="00F01E57">
              <w:t xml:space="preserve">Uppskattat antal </w:t>
            </w:r>
            <w:r>
              <w:t>anrop</w:t>
            </w:r>
            <w:r w:rsidRPr="00F01E57">
              <w:t xml:space="preserve"> per timme</w:t>
            </w:r>
          </w:p>
        </w:tc>
        <w:tc>
          <w:tcPr>
            <w:tcW w:w="1295" w:type="dxa"/>
          </w:tcPr>
          <w:p w14:paraId="7C841CDA" w14:textId="77777777" w:rsidR="004F5C0D" w:rsidRPr="00F01E57" w:rsidRDefault="004F5C0D" w:rsidP="001F1CE0">
            <w:pPr>
              <w:pStyle w:val="Brdtext"/>
            </w:pPr>
          </w:p>
        </w:tc>
      </w:tr>
      <w:tr w:rsidR="004F5C0D" w:rsidRPr="00F01E57" w14:paraId="0EBDD8E1" w14:textId="77777777" w:rsidTr="001F1CE0">
        <w:tc>
          <w:tcPr>
            <w:tcW w:w="1735" w:type="dxa"/>
            <w:vMerge/>
          </w:tcPr>
          <w:p w14:paraId="7210DAA9" w14:textId="77777777" w:rsidR="004F5C0D" w:rsidRPr="00F01E57" w:rsidRDefault="004F5C0D" w:rsidP="001F1CE0">
            <w:pPr>
              <w:pStyle w:val="Brdtext"/>
              <w:rPr>
                <w:b/>
              </w:rPr>
            </w:pPr>
          </w:p>
        </w:tc>
        <w:tc>
          <w:tcPr>
            <w:tcW w:w="2055" w:type="dxa"/>
            <w:vMerge/>
          </w:tcPr>
          <w:p w14:paraId="0BA16BD3" w14:textId="77777777" w:rsidR="004F5C0D" w:rsidRPr="00F01E57" w:rsidRDefault="004F5C0D" w:rsidP="001F1CE0">
            <w:pPr>
              <w:pStyle w:val="Brdtext"/>
              <w:rPr>
                <w:b/>
              </w:rPr>
            </w:pPr>
          </w:p>
        </w:tc>
        <w:tc>
          <w:tcPr>
            <w:tcW w:w="1842" w:type="dxa"/>
          </w:tcPr>
          <w:p w14:paraId="4AB23CD1" w14:textId="77777777" w:rsidR="004F5C0D" w:rsidRPr="00F01E57" w:rsidRDefault="004F5C0D" w:rsidP="001F1CE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 xml:space="preserve">Normalflöde </w:t>
            </w:r>
          </w:p>
        </w:tc>
        <w:tc>
          <w:tcPr>
            <w:tcW w:w="1640" w:type="dxa"/>
          </w:tcPr>
          <w:p w14:paraId="32D3FC7D" w14:textId="77777777" w:rsidR="004F5C0D" w:rsidRPr="00F01E57" w:rsidRDefault="004F5C0D" w:rsidP="001F1CE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>M</w:t>
            </w:r>
            <w:r>
              <w:rPr>
                <w:b/>
              </w:rPr>
              <w:t xml:space="preserve">ax-flöde </w:t>
            </w:r>
          </w:p>
        </w:tc>
        <w:tc>
          <w:tcPr>
            <w:tcW w:w="1295" w:type="dxa"/>
          </w:tcPr>
          <w:p w14:paraId="098A03BB" w14:textId="77777777" w:rsidR="004F5C0D" w:rsidRPr="00F01E57" w:rsidRDefault="004F5C0D" w:rsidP="001F1CE0">
            <w:pPr>
              <w:pStyle w:val="Brdtext"/>
              <w:rPr>
                <w:b/>
              </w:rPr>
            </w:pPr>
            <w:r>
              <w:rPr>
                <w:b/>
              </w:rPr>
              <w:t>När inträffar max-flöde?</w:t>
            </w:r>
          </w:p>
        </w:tc>
      </w:tr>
      <w:tr w:rsidR="004F5C0D" w14:paraId="1C6783F5" w14:textId="77777777" w:rsidTr="001F1CE0">
        <w:tc>
          <w:tcPr>
            <w:tcW w:w="1735" w:type="dxa"/>
          </w:tcPr>
          <w:p w14:paraId="2435EF34" w14:textId="77777777" w:rsidR="004F5C0D" w:rsidRPr="00A264ED" w:rsidRDefault="004F5C0D" w:rsidP="001F1CE0">
            <w:pPr>
              <w:pStyle w:val="Rubrikbeskrivning"/>
            </w:pPr>
            <w:r w:rsidRPr="00A264ED">
              <w:t>&lt;</w:t>
            </w:r>
            <w:r>
              <w:t>Namn</w:t>
            </w:r>
            <w:r w:rsidRPr="00A264ED">
              <w:t xml:space="preserve"> </w:t>
            </w:r>
            <w:r>
              <w:t>och</w:t>
            </w:r>
            <w:r w:rsidRPr="00A264ED">
              <w:t xml:space="preserve"> HSA-id&gt;</w:t>
            </w:r>
          </w:p>
        </w:tc>
        <w:tc>
          <w:tcPr>
            <w:tcW w:w="2055" w:type="dxa"/>
          </w:tcPr>
          <w:p w14:paraId="442671F6" w14:textId="77777777" w:rsidR="004F5C0D" w:rsidRPr="00A264ED" w:rsidRDefault="004F5C0D" w:rsidP="001F1CE0">
            <w:pPr>
              <w:pStyle w:val="Rubrikbeskrivning"/>
            </w:pPr>
            <w:r w:rsidRPr="00A264ED">
              <w:t xml:space="preserve">&lt;namn på </w:t>
            </w:r>
            <w:r>
              <w:t>tjänstekontrakt</w:t>
            </w:r>
            <w:r w:rsidRPr="00A264ED">
              <w:t>&gt;</w:t>
            </w:r>
          </w:p>
        </w:tc>
        <w:tc>
          <w:tcPr>
            <w:tcW w:w="1842" w:type="dxa"/>
          </w:tcPr>
          <w:p w14:paraId="11EEBC91" w14:textId="77777777" w:rsidR="004F5C0D" w:rsidRPr="00A264ED" w:rsidRDefault="004F5C0D" w:rsidP="001F1CE0">
            <w:pPr>
              <w:pStyle w:val="Rubrikbeskrivning"/>
            </w:pPr>
            <w:r>
              <w:t>&lt;svar&gt;</w:t>
            </w:r>
          </w:p>
        </w:tc>
        <w:tc>
          <w:tcPr>
            <w:tcW w:w="1640" w:type="dxa"/>
          </w:tcPr>
          <w:p w14:paraId="0EC4C41F" w14:textId="77777777" w:rsidR="004F5C0D" w:rsidRPr="00A264ED" w:rsidRDefault="004F5C0D" w:rsidP="001F1CE0">
            <w:pPr>
              <w:pStyle w:val="Rubrikbeskrivning"/>
            </w:pPr>
            <w:r>
              <w:t>&lt;svar&gt;</w:t>
            </w:r>
          </w:p>
        </w:tc>
        <w:tc>
          <w:tcPr>
            <w:tcW w:w="1295" w:type="dxa"/>
          </w:tcPr>
          <w:p w14:paraId="2DA48AA4" w14:textId="77777777" w:rsidR="004F5C0D" w:rsidRDefault="004F5C0D" w:rsidP="001F1CE0">
            <w:pPr>
              <w:pStyle w:val="Rubrikbeskrivning"/>
            </w:pPr>
          </w:p>
        </w:tc>
      </w:tr>
      <w:tr w:rsidR="004F5C0D" w14:paraId="4DA72210" w14:textId="77777777" w:rsidTr="001F1CE0">
        <w:tc>
          <w:tcPr>
            <w:tcW w:w="1735" w:type="dxa"/>
          </w:tcPr>
          <w:p w14:paraId="4A3E0154" w14:textId="77777777" w:rsidR="004F5C0D" w:rsidRDefault="004F5C0D" w:rsidP="001F1CE0">
            <w:pPr>
              <w:pStyle w:val="Brdtext"/>
            </w:pPr>
          </w:p>
        </w:tc>
        <w:tc>
          <w:tcPr>
            <w:tcW w:w="2055" w:type="dxa"/>
          </w:tcPr>
          <w:p w14:paraId="47C5DD9D" w14:textId="77777777" w:rsidR="004F5C0D" w:rsidRDefault="004F5C0D" w:rsidP="001F1CE0">
            <w:pPr>
              <w:pStyle w:val="Brdtext"/>
            </w:pPr>
          </w:p>
        </w:tc>
        <w:tc>
          <w:tcPr>
            <w:tcW w:w="1842" w:type="dxa"/>
          </w:tcPr>
          <w:p w14:paraId="0CD3B1AC" w14:textId="77777777" w:rsidR="004F5C0D" w:rsidRDefault="004F5C0D" w:rsidP="001F1CE0">
            <w:pPr>
              <w:pStyle w:val="Brdtext"/>
            </w:pPr>
          </w:p>
        </w:tc>
        <w:tc>
          <w:tcPr>
            <w:tcW w:w="1640" w:type="dxa"/>
          </w:tcPr>
          <w:p w14:paraId="3053BA99" w14:textId="77777777" w:rsidR="004F5C0D" w:rsidRDefault="004F5C0D" w:rsidP="001F1CE0">
            <w:pPr>
              <w:pStyle w:val="Brdtext"/>
            </w:pPr>
          </w:p>
        </w:tc>
        <w:tc>
          <w:tcPr>
            <w:tcW w:w="1295" w:type="dxa"/>
          </w:tcPr>
          <w:p w14:paraId="172A5261" w14:textId="77777777" w:rsidR="004F5C0D" w:rsidRDefault="004F5C0D" w:rsidP="001F1CE0">
            <w:pPr>
              <w:pStyle w:val="Brdtext"/>
            </w:pPr>
          </w:p>
        </w:tc>
      </w:tr>
    </w:tbl>
    <w:p w14:paraId="1FD29CF3" w14:textId="77777777" w:rsidR="004F5C0D" w:rsidRPr="008065F5" w:rsidRDefault="004F5C0D" w:rsidP="004F5C0D"/>
    <w:p w14:paraId="6DDBE7A6" w14:textId="77777777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20" w:name="_Toc3196024"/>
      <w:r>
        <w:t>Tjänstekontrakt där anslutande system agerar tjänsteproducent</w:t>
      </w:r>
      <w:bookmarkEnd w:id="120"/>
    </w:p>
    <w:tbl>
      <w:tblPr>
        <w:tblStyle w:val="Tabellrutnt"/>
        <w:tblW w:w="0" w:type="auto"/>
        <w:tblInd w:w="153" w:type="dxa"/>
        <w:tblLook w:val="04A0" w:firstRow="1" w:lastRow="0" w:firstColumn="1" w:lastColumn="0" w:noHBand="0" w:noVBand="1"/>
      </w:tblPr>
      <w:tblGrid>
        <w:gridCol w:w="1696"/>
        <w:gridCol w:w="2031"/>
        <w:gridCol w:w="1800"/>
        <w:gridCol w:w="1549"/>
        <w:gridCol w:w="1265"/>
      </w:tblGrid>
      <w:tr w:rsidR="004F5C0D" w:rsidRPr="00F01E57" w14:paraId="76DC108D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35" w:type="dxa"/>
            <w:vMerge w:val="restart"/>
          </w:tcPr>
          <w:p w14:paraId="2852AF30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>
              <w:t>Anslutande system</w:t>
            </w:r>
          </w:p>
        </w:tc>
        <w:tc>
          <w:tcPr>
            <w:tcW w:w="2055" w:type="dxa"/>
            <w:vMerge w:val="restart"/>
          </w:tcPr>
          <w:p w14:paraId="07177CDD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>
              <w:t>Tjänstekontrakt</w:t>
            </w:r>
          </w:p>
        </w:tc>
        <w:tc>
          <w:tcPr>
            <w:tcW w:w="3482" w:type="dxa"/>
            <w:gridSpan w:val="2"/>
          </w:tcPr>
          <w:p w14:paraId="2B1DD525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 w:rsidRPr="00F01E57">
              <w:t xml:space="preserve">Uppskattat antal </w:t>
            </w:r>
            <w:r>
              <w:t>anrop</w:t>
            </w:r>
            <w:r w:rsidRPr="00F01E57">
              <w:t xml:space="preserve"> per timme</w:t>
            </w:r>
          </w:p>
        </w:tc>
        <w:tc>
          <w:tcPr>
            <w:tcW w:w="1295" w:type="dxa"/>
          </w:tcPr>
          <w:p w14:paraId="3286C263" w14:textId="77777777" w:rsidR="004F5C0D" w:rsidRPr="00F01E57" w:rsidRDefault="004F5C0D" w:rsidP="001F1CE0">
            <w:pPr>
              <w:pStyle w:val="Brdtext"/>
            </w:pPr>
          </w:p>
        </w:tc>
      </w:tr>
      <w:tr w:rsidR="004F5C0D" w:rsidRPr="00F01E57" w14:paraId="0CECB0E3" w14:textId="77777777" w:rsidTr="001F1CE0">
        <w:tc>
          <w:tcPr>
            <w:tcW w:w="1735" w:type="dxa"/>
            <w:vMerge/>
          </w:tcPr>
          <w:p w14:paraId="7373E116" w14:textId="77777777" w:rsidR="004F5C0D" w:rsidRPr="00F01E57" w:rsidRDefault="004F5C0D" w:rsidP="001F1CE0">
            <w:pPr>
              <w:pStyle w:val="Brdtext"/>
              <w:rPr>
                <w:b/>
              </w:rPr>
            </w:pPr>
          </w:p>
        </w:tc>
        <w:tc>
          <w:tcPr>
            <w:tcW w:w="2055" w:type="dxa"/>
            <w:vMerge/>
          </w:tcPr>
          <w:p w14:paraId="3F8F108A" w14:textId="77777777" w:rsidR="004F5C0D" w:rsidRPr="00F01E57" w:rsidRDefault="004F5C0D" w:rsidP="001F1CE0">
            <w:pPr>
              <w:pStyle w:val="Brdtext"/>
              <w:rPr>
                <w:b/>
              </w:rPr>
            </w:pPr>
          </w:p>
        </w:tc>
        <w:tc>
          <w:tcPr>
            <w:tcW w:w="1842" w:type="dxa"/>
          </w:tcPr>
          <w:p w14:paraId="6E7A483C" w14:textId="77777777" w:rsidR="004F5C0D" w:rsidRPr="00F01E57" w:rsidRDefault="004F5C0D" w:rsidP="001F1CE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 xml:space="preserve">Normalflöde </w:t>
            </w:r>
          </w:p>
        </w:tc>
        <w:tc>
          <w:tcPr>
            <w:tcW w:w="1640" w:type="dxa"/>
          </w:tcPr>
          <w:p w14:paraId="64321849" w14:textId="77777777" w:rsidR="004F5C0D" w:rsidRPr="00F01E57" w:rsidRDefault="004F5C0D" w:rsidP="001F1CE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>M</w:t>
            </w:r>
            <w:r>
              <w:rPr>
                <w:b/>
              </w:rPr>
              <w:t xml:space="preserve">ax-flöde </w:t>
            </w:r>
          </w:p>
        </w:tc>
        <w:tc>
          <w:tcPr>
            <w:tcW w:w="1295" w:type="dxa"/>
          </w:tcPr>
          <w:p w14:paraId="70DA9756" w14:textId="77777777" w:rsidR="004F5C0D" w:rsidRPr="00F01E57" w:rsidRDefault="004F5C0D" w:rsidP="001F1CE0">
            <w:pPr>
              <w:pStyle w:val="Brdtext"/>
              <w:rPr>
                <w:b/>
              </w:rPr>
            </w:pPr>
            <w:r>
              <w:rPr>
                <w:b/>
              </w:rPr>
              <w:t>När inträffar max-flöde?</w:t>
            </w:r>
          </w:p>
        </w:tc>
      </w:tr>
      <w:tr w:rsidR="004F5C0D" w14:paraId="24A18BB8" w14:textId="77777777" w:rsidTr="001F1CE0">
        <w:tc>
          <w:tcPr>
            <w:tcW w:w="1735" w:type="dxa"/>
          </w:tcPr>
          <w:p w14:paraId="6F4AA4A4" w14:textId="77777777" w:rsidR="004F5C0D" w:rsidRPr="00A264ED" w:rsidRDefault="004F5C0D" w:rsidP="001F1CE0">
            <w:pPr>
              <w:pStyle w:val="Rubrikbeskrivning"/>
            </w:pPr>
            <w:r w:rsidRPr="00A264ED">
              <w:t>&lt;</w:t>
            </w:r>
            <w:r>
              <w:t>Namn</w:t>
            </w:r>
            <w:r w:rsidRPr="00A264ED">
              <w:t xml:space="preserve"> </w:t>
            </w:r>
            <w:r>
              <w:t>och</w:t>
            </w:r>
            <w:r w:rsidRPr="00A264ED">
              <w:t xml:space="preserve"> HSA-id&gt;</w:t>
            </w:r>
          </w:p>
        </w:tc>
        <w:tc>
          <w:tcPr>
            <w:tcW w:w="2055" w:type="dxa"/>
          </w:tcPr>
          <w:p w14:paraId="1D9B1FEA" w14:textId="77777777" w:rsidR="004F5C0D" w:rsidRPr="00A264ED" w:rsidRDefault="004F5C0D" w:rsidP="001F1CE0">
            <w:pPr>
              <w:pStyle w:val="Rubrikbeskrivning"/>
            </w:pPr>
            <w:r w:rsidRPr="00A264ED">
              <w:t xml:space="preserve">&lt;namn på </w:t>
            </w:r>
            <w:r>
              <w:t>tjänstekontrakt</w:t>
            </w:r>
            <w:r w:rsidRPr="00A264ED">
              <w:t>&gt;</w:t>
            </w:r>
          </w:p>
        </w:tc>
        <w:tc>
          <w:tcPr>
            <w:tcW w:w="1842" w:type="dxa"/>
          </w:tcPr>
          <w:p w14:paraId="6324230E" w14:textId="77777777" w:rsidR="004F5C0D" w:rsidRPr="00A264ED" w:rsidRDefault="004F5C0D" w:rsidP="001F1CE0">
            <w:pPr>
              <w:pStyle w:val="Rubrikbeskrivning"/>
            </w:pPr>
            <w:r>
              <w:t>&lt;svar&gt;</w:t>
            </w:r>
          </w:p>
        </w:tc>
        <w:tc>
          <w:tcPr>
            <w:tcW w:w="1640" w:type="dxa"/>
          </w:tcPr>
          <w:p w14:paraId="7C61C220" w14:textId="77777777" w:rsidR="004F5C0D" w:rsidRPr="00A264ED" w:rsidRDefault="004F5C0D" w:rsidP="001F1CE0">
            <w:pPr>
              <w:pStyle w:val="Rubrikbeskrivning"/>
            </w:pPr>
            <w:r>
              <w:t>&lt;svar&gt;</w:t>
            </w:r>
          </w:p>
        </w:tc>
        <w:tc>
          <w:tcPr>
            <w:tcW w:w="1295" w:type="dxa"/>
          </w:tcPr>
          <w:p w14:paraId="4D6130FF" w14:textId="77777777" w:rsidR="004F5C0D" w:rsidRDefault="004F5C0D" w:rsidP="001F1CE0">
            <w:pPr>
              <w:pStyle w:val="Rubrikbeskrivning"/>
            </w:pPr>
          </w:p>
        </w:tc>
      </w:tr>
      <w:tr w:rsidR="004F5C0D" w14:paraId="0D864B55" w14:textId="77777777" w:rsidTr="001F1CE0">
        <w:tc>
          <w:tcPr>
            <w:tcW w:w="1735" w:type="dxa"/>
          </w:tcPr>
          <w:p w14:paraId="6479C697" w14:textId="77777777" w:rsidR="004F5C0D" w:rsidRDefault="004F5C0D" w:rsidP="001F1CE0">
            <w:pPr>
              <w:pStyle w:val="Brdtext"/>
            </w:pPr>
          </w:p>
        </w:tc>
        <w:tc>
          <w:tcPr>
            <w:tcW w:w="2055" w:type="dxa"/>
          </w:tcPr>
          <w:p w14:paraId="2EC48A44" w14:textId="77777777" w:rsidR="004F5C0D" w:rsidRDefault="004F5C0D" w:rsidP="001F1CE0">
            <w:pPr>
              <w:pStyle w:val="Brdtext"/>
            </w:pPr>
          </w:p>
        </w:tc>
        <w:tc>
          <w:tcPr>
            <w:tcW w:w="1842" w:type="dxa"/>
          </w:tcPr>
          <w:p w14:paraId="44F90C66" w14:textId="77777777" w:rsidR="004F5C0D" w:rsidRDefault="004F5C0D" w:rsidP="001F1CE0">
            <w:pPr>
              <w:pStyle w:val="Brdtext"/>
            </w:pPr>
          </w:p>
        </w:tc>
        <w:tc>
          <w:tcPr>
            <w:tcW w:w="1640" w:type="dxa"/>
          </w:tcPr>
          <w:p w14:paraId="215D79A7" w14:textId="77777777" w:rsidR="004F5C0D" w:rsidRDefault="004F5C0D" w:rsidP="001F1CE0">
            <w:pPr>
              <w:pStyle w:val="Brdtext"/>
            </w:pPr>
          </w:p>
        </w:tc>
        <w:tc>
          <w:tcPr>
            <w:tcW w:w="1295" w:type="dxa"/>
          </w:tcPr>
          <w:p w14:paraId="1A10B1EB" w14:textId="77777777" w:rsidR="004F5C0D" w:rsidRDefault="004F5C0D" w:rsidP="001F1CE0">
            <w:pPr>
              <w:pStyle w:val="Brdtext"/>
            </w:pPr>
          </w:p>
        </w:tc>
      </w:tr>
    </w:tbl>
    <w:p w14:paraId="7404AFE0" w14:textId="77777777" w:rsidR="004F5C0D" w:rsidRDefault="004F5C0D" w:rsidP="004F5C0D"/>
    <w:p w14:paraId="72DC26D3" w14:textId="77777777" w:rsidR="004F5C0D" w:rsidRDefault="004F5C0D" w:rsidP="004F5C0D"/>
    <w:p w14:paraId="02CA4FA3" w14:textId="53A6FB66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21" w:name="_Toc257842520"/>
      <w:bookmarkStart w:id="122" w:name="_Toc3196025"/>
      <w:r w:rsidRPr="00504DF3">
        <w:t>Uppdatering</w:t>
      </w:r>
      <w:bookmarkEnd w:id="121"/>
      <w:r w:rsidRPr="00504DF3">
        <w:t xml:space="preserve"> av Engagemangsindex</w:t>
      </w:r>
      <w:bookmarkEnd w:id="122"/>
    </w:p>
    <w:p w14:paraId="2B5BF0BE" w14:textId="4D85F2CE" w:rsidR="00AC46E2" w:rsidRDefault="00AC46E2" w:rsidP="00AB2950">
      <w:r>
        <w:t xml:space="preserve">Region </w:t>
      </w:r>
      <w:r w:rsidR="00505255" w:rsidRPr="00505255">
        <w:rPr>
          <w:highlight w:val="yellow"/>
        </w:rPr>
        <w:t>XYZ</w:t>
      </w:r>
      <w:r>
        <w:t xml:space="preserve"> gör inga uppdateringar till Engagemangsindex. Uppdateringar av Engagemangsindex görs av tjänsteproducenten Formulärmotorn. </w:t>
      </w:r>
    </w:p>
    <w:p w14:paraId="6DB1C5B1" w14:textId="452E6579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23" w:name="_Toc456876975"/>
      <w:bookmarkStart w:id="124" w:name="_Toc456877031"/>
      <w:bookmarkStart w:id="125" w:name="_Toc458514942"/>
      <w:bookmarkStart w:id="126" w:name="_Toc459212770"/>
      <w:bookmarkStart w:id="127" w:name="_Toc456876976"/>
      <w:bookmarkStart w:id="128" w:name="_Toc456877032"/>
      <w:bookmarkStart w:id="129" w:name="_Toc458514943"/>
      <w:bookmarkStart w:id="130" w:name="_Toc459212771"/>
      <w:bookmarkStart w:id="131" w:name="_Toc456876977"/>
      <w:bookmarkStart w:id="132" w:name="_Toc456877033"/>
      <w:bookmarkStart w:id="133" w:name="_Toc458514944"/>
      <w:bookmarkStart w:id="134" w:name="_Toc459212772"/>
      <w:bookmarkStart w:id="135" w:name="_Toc456876978"/>
      <w:bookmarkStart w:id="136" w:name="_Toc456877034"/>
      <w:bookmarkStart w:id="137" w:name="_Toc458514945"/>
      <w:bookmarkStart w:id="138" w:name="_Toc459212773"/>
      <w:bookmarkStart w:id="139" w:name="_Toc456876979"/>
      <w:bookmarkStart w:id="140" w:name="_Toc456877035"/>
      <w:bookmarkStart w:id="141" w:name="_Toc458514946"/>
      <w:bookmarkStart w:id="142" w:name="_Toc459212774"/>
      <w:bookmarkStart w:id="143" w:name="_Toc456876981"/>
      <w:bookmarkStart w:id="144" w:name="_Toc456877037"/>
      <w:bookmarkStart w:id="145" w:name="_Toc458514948"/>
      <w:bookmarkStart w:id="146" w:name="_Toc459212776"/>
      <w:bookmarkStart w:id="147" w:name="_Toc3196026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>
        <w:t>Grundladdning inför produktionssättning</w:t>
      </w:r>
      <w:bookmarkEnd w:id="147"/>
    </w:p>
    <w:p w14:paraId="1FF7BA49" w14:textId="5ADB877E" w:rsidR="00AB2950" w:rsidRPr="00AB2950" w:rsidRDefault="00AB2950" w:rsidP="00AB2950">
      <w:r>
        <w:t>N/A</w:t>
      </w:r>
      <w:r w:rsidR="00AC46E2">
        <w:t xml:space="preserve"> Grundladdning av Engagemangsindex är inte aktuellt.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992"/>
        <w:gridCol w:w="1276"/>
        <w:gridCol w:w="1276"/>
        <w:gridCol w:w="1134"/>
      </w:tblGrid>
      <w:tr w:rsidR="004F5C0D" w14:paraId="0404285A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tcBorders>
              <w:right w:val="nil"/>
            </w:tcBorders>
          </w:tcPr>
          <w:p w14:paraId="57F9F93B" w14:textId="77777777" w:rsidR="004F5C0D" w:rsidRPr="00A76082" w:rsidRDefault="004F5C0D" w:rsidP="001F1CE0">
            <w:pPr>
              <w:pStyle w:val="Brdtex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Anslutande system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B35DC" w14:textId="77777777" w:rsidR="004F5C0D" w:rsidRPr="00A76082" w:rsidRDefault="004F5C0D" w:rsidP="001F1CE0">
            <w:pPr>
              <w:pStyle w:val="Brdtext"/>
              <w:rPr>
                <w:sz w:val="20"/>
                <w:szCs w:val="20"/>
              </w:rPr>
            </w:pPr>
            <w:r w:rsidRPr="00A76082">
              <w:rPr>
                <w:sz w:val="20"/>
                <w:szCs w:val="20"/>
              </w:rPr>
              <w:t>Tjänstekontrakt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AE0234" w14:textId="77777777" w:rsidR="004F5C0D" w:rsidRPr="00A76082" w:rsidRDefault="004F5C0D" w:rsidP="001F1CE0">
            <w:pPr>
              <w:pStyle w:val="Brdtext"/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Totalt a</w:t>
            </w:r>
            <w:r w:rsidRPr="00A76082">
              <w:rPr>
                <w:sz w:val="20"/>
                <w:szCs w:val="20"/>
              </w:rPr>
              <w:t>ntal poster</w:t>
            </w:r>
          </w:p>
        </w:tc>
        <w:tc>
          <w:tcPr>
            <w:tcW w:w="1276" w:type="dxa"/>
            <w:tcBorders>
              <w:left w:val="nil"/>
            </w:tcBorders>
          </w:tcPr>
          <w:p w14:paraId="15975118" w14:textId="77777777" w:rsidR="004F5C0D" w:rsidRPr="00CC7E0E" w:rsidRDefault="004F5C0D" w:rsidP="001F1CE0">
            <w:pPr>
              <w:pStyle w:val="Brdtext"/>
              <w:rPr>
                <w:sz w:val="20"/>
                <w:szCs w:val="20"/>
              </w:rPr>
            </w:pPr>
            <w:r w:rsidRPr="00416EBF">
              <w:rPr>
                <w:sz w:val="20"/>
                <w:szCs w:val="20"/>
              </w:rPr>
              <w:t xml:space="preserve">Antal poster </w:t>
            </w:r>
            <w:r>
              <w:rPr>
                <w:sz w:val="20"/>
                <w:szCs w:val="20"/>
              </w:rPr>
              <w:t>per anrop</w:t>
            </w:r>
          </w:p>
        </w:tc>
        <w:tc>
          <w:tcPr>
            <w:tcW w:w="1276" w:type="dxa"/>
          </w:tcPr>
          <w:p w14:paraId="690ED524" w14:textId="77777777" w:rsidR="004F5C0D" w:rsidRPr="00416EBF" w:rsidRDefault="004F5C0D" w:rsidP="001F1CE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samtidiga anrop</w:t>
            </w:r>
          </w:p>
        </w:tc>
        <w:tc>
          <w:tcPr>
            <w:tcW w:w="1134" w:type="dxa"/>
          </w:tcPr>
          <w:p w14:paraId="7913B498" w14:textId="77777777" w:rsidR="004F5C0D" w:rsidRPr="00416EBF" w:rsidRDefault="004F5C0D" w:rsidP="001F1CE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 mellan anrop</w:t>
            </w:r>
          </w:p>
        </w:tc>
      </w:tr>
      <w:tr w:rsidR="004F5C0D" w14:paraId="6A54DFBA" w14:textId="77777777" w:rsidTr="001F1CE0">
        <w:tc>
          <w:tcPr>
            <w:tcW w:w="1413" w:type="dxa"/>
          </w:tcPr>
          <w:p w14:paraId="2E8CC55C" w14:textId="396079D3" w:rsidR="004F5C0D" w:rsidRPr="00A264E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A9A7"/>
            </w:tcBorders>
          </w:tcPr>
          <w:p w14:paraId="697C2AE5" w14:textId="4DF48A0A" w:rsidR="004F5C0D" w:rsidRPr="00A264E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A9A7"/>
            </w:tcBorders>
          </w:tcPr>
          <w:p w14:paraId="5B86702D" w14:textId="70C19816" w:rsidR="004F5C0D" w:rsidRDefault="004F5C0D" w:rsidP="001F1CE0">
            <w:pPr>
              <w:pStyle w:val="Brdtext"/>
              <w:rPr>
                <w:i/>
                <w:color w:val="0000FF"/>
              </w:rPr>
            </w:pPr>
          </w:p>
        </w:tc>
        <w:tc>
          <w:tcPr>
            <w:tcW w:w="1276" w:type="dxa"/>
            <w:tcBorders>
              <w:bottom w:val="single" w:sz="4" w:space="0" w:color="00A9A7"/>
            </w:tcBorders>
          </w:tcPr>
          <w:p w14:paraId="4F8A5825" w14:textId="341A51D1" w:rsidR="004F5C0D" w:rsidRDefault="004F5C0D" w:rsidP="001F1CE0">
            <w:pPr>
              <w:pStyle w:val="Brdtext"/>
              <w:rPr>
                <w:i/>
                <w:color w:val="0000FF"/>
              </w:rPr>
            </w:pPr>
          </w:p>
        </w:tc>
        <w:tc>
          <w:tcPr>
            <w:tcW w:w="1276" w:type="dxa"/>
          </w:tcPr>
          <w:p w14:paraId="09646F91" w14:textId="5792C19C" w:rsidR="004F5C0D" w:rsidRDefault="004F5C0D" w:rsidP="001F1CE0">
            <w:pPr>
              <w:pStyle w:val="Brdtext"/>
              <w:rPr>
                <w:i/>
                <w:color w:val="0000FF"/>
              </w:rPr>
            </w:pPr>
          </w:p>
        </w:tc>
        <w:tc>
          <w:tcPr>
            <w:tcW w:w="1134" w:type="dxa"/>
          </w:tcPr>
          <w:p w14:paraId="6D18C545" w14:textId="20C8EF58" w:rsidR="004F5C0D" w:rsidRDefault="004F5C0D" w:rsidP="001F1CE0">
            <w:pPr>
              <w:pStyle w:val="Brdtext"/>
              <w:rPr>
                <w:color w:val="0000FF"/>
              </w:rPr>
            </w:pPr>
          </w:p>
        </w:tc>
      </w:tr>
      <w:tr w:rsidR="004F5C0D" w14:paraId="042E44FE" w14:textId="77777777" w:rsidTr="001F1CE0">
        <w:tc>
          <w:tcPr>
            <w:tcW w:w="1413" w:type="dxa"/>
          </w:tcPr>
          <w:p w14:paraId="5517BF8E" w14:textId="77777777" w:rsidR="004F5C0D" w:rsidRPr="00A264E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00A9A7"/>
            </w:tcBorders>
          </w:tcPr>
          <w:p w14:paraId="0B1C9463" w14:textId="77777777" w:rsidR="004F5C0D" w:rsidRPr="00F81D1E" w:rsidRDefault="004F5C0D" w:rsidP="001F1CE0">
            <w:pPr>
              <w:pStyle w:val="Brdtext"/>
            </w:pPr>
          </w:p>
        </w:tc>
        <w:tc>
          <w:tcPr>
            <w:tcW w:w="992" w:type="dxa"/>
            <w:tcBorders>
              <w:top w:val="single" w:sz="4" w:space="0" w:color="00A9A7"/>
            </w:tcBorders>
          </w:tcPr>
          <w:p w14:paraId="62755FB9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A9A7"/>
            </w:tcBorders>
          </w:tcPr>
          <w:p w14:paraId="4BE61A2B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276" w:type="dxa"/>
          </w:tcPr>
          <w:p w14:paraId="5586B4EB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134" w:type="dxa"/>
          </w:tcPr>
          <w:p w14:paraId="2BD77849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</w:tr>
    </w:tbl>
    <w:p w14:paraId="7E1967C9" w14:textId="77777777" w:rsidR="004F5C0D" w:rsidRPr="00CC7E0E" w:rsidRDefault="004F5C0D" w:rsidP="004F5C0D">
      <w:pPr>
        <w:pStyle w:val="Brdtext"/>
        <w:rPr>
          <w:i/>
          <w:color w:val="0000FF"/>
        </w:rPr>
      </w:pPr>
    </w:p>
    <w:p w14:paraId="2FAF8DF8" w14:textId="77777777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48" w:name="_Toc3196027"/>
      <w:r>
        <w:t>Löpande uppdatering avseende produktionsmiljö</w:t>
      </w:r>
      <w:bookmarkEnd w:id="148"/>
    </w:p>
    <w:p w14:paraId="7CE637FC" w14:textId="77777777" w:rsidR="004F5C0D" w:rsidRPr="009A0E48" w:rsidRDefault="004F5C0D" w:rsidP="004F5C0D">
      <w:pPr>
        <w:pStyle w:val="Rubrik4Nr"/>
        <w:numPr>
          <w:ilvl w:val="3"/>
          <w:numId w:val="31"/>
        </w:numPr>
        <w:tabs>
          <w:tab w:val="left" w:pos="0"/>
          <w:tab w:val="left" w:pos="113"/>
          <w:tab w:val="left" w:pos="567"/>
        </w:tabs>
        <w:spacing w:before="240"/>
        <w:ind w:firstLine="0"/>
        <w:jc w:val="both"/>
        <w:rPr>
          <w:sz w:val="22"/>
        </w:rPr>
      </w:pPr>
      <w:r w:rsidRPr="009A0E48">
        <w:rPr>
          <w:sz w:val="22"/>
        </w:rPr>
        <w:t>Uppdateringsstrategi</w:t>
      </w:r>
    </w:p>
    <w:p w14:paraId="26FEB709" w14:textId="3D924F20" w:rsidR="004F5C0D" w:rsidRPr="00AB2950" w:rsidRDefault="00AB2950" w:rsidP="004F5C0D">
      <w:pPr>
        <w:pStyle w:val="Rubrikbeskrivning"/>
        <w:rPr>
          <w:i w:val="0"/>
          <w:color w:val="auto"/>
        </w:rPr>
      </w:pPr>
      <w:r>
        <w:rPr>
          <w:i w:val="0"/>
          <w:color w:val="auto"/>
        </w:rPr>
        <w:t>N/A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530"/>
        <w:gridCol w:w="1560"/>
        <w:gridCol w:w="1559"/>
      </w:tblGrid>
      <w:tr w:rsidR="004F5C0D" w14:paraId="0A167017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tcBorders>
              <w:right w:val="nil"/>
            </w:tcBorders>
          </w:tcPr>
          <w:p w14:paraId="14C08ABF" w14:textId="77777777" w:rsidR="004F5C0D" w:rsidRPr="00A76082" w:rsidRDefault="004F5C0D" w:rsidP="001F1CE0">
            <w:pPr>
              <w:pStyle w:val="Brdtex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Anslutande system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776E3" w14:textId="77777777" w:rsidR="004F5C0D" w:rsidRPr="00A76082" w:rsidRDefault="004F5C0D" w:rsidP="001F1CE0">
            <w:pPr>
              <w:pStyle w:val="Brdtext"/>
              <w:rPr>
                <w:sz w:val="20"/>
                <w:szCs w:val="20"/>
              </w:rPr>
            </w:pPr>
            <w:r w:rsidRPr="00A76082">
              <w:rPr>
                <w:sz w:val="20"/>
                <w:szCs w:val="20"/>
              </w:rPr>
              <w:t>Tjänstekontrakt</w:t>
            </w:r>
          </w:p>
        </w:tc>
        <w:tc>
          <w:tcPr>
            <w:tcW w:w="1530" w:type="dxa"/>
            <w:tcBorders>
              <w:left w:val="nil"/>
            </w:tcBorders>
          </w:tcPr>
          <w:p w14:paraId="02B8B078" w14:textId="77777777" w:rsidR="004F5C0D" w:rsidRPr="00CC7E0E" w:rsidRDefault="004F5C0D" w:rsidP="001F1CE0">
            <w:pPr>
              <w:pStyle w:val="Brdtext"/>
              <w:rPr>
                <w:sz w:val="20"/>
                <w:szCs w:val="20"/>
              </w:rPr>
            </w:pPr>
            <w:r w:rsidRPr="00416EBF">
              <w:rPr>
                <w:sz w:val="20"/>
                <w:szCs w:val="20"/>
              </w:rPr>
              <w:t xml:space="preserve">Antal poster </w:t>
            </w:r>
            <w:r>
              <w:rPr>
                <w:sz w:val="20"/>
                <w:szCs w:val="20"/>
              </w:rPr>
              <w:t>per anrop</w:t>
            </w:r>
          </w:p>
        </w:tc>
        <w:tc>
          <w:tcPr>
            <w:tcW w:w="1560" w:type="dxa"/>
          </w:tcPr>
          <w:p w14:paraId="0256A272" w14:textId="77777777" w:rsidR="004F5C0D" w:rsidRPr="00416EBF" w:rsidRDefault="004F5C0D" w:rsidP="001F1CE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samtidiga anrop</w:t>
            </w:r>
          </w:p>
        </w:tc>
        <w:tc>
          <w:tcPr>
            <w:tcW w:w="1559" w:type="dxa"/>
          </w:tcPr>
          <w:p w14:paraId="50A2A165" w14:textId="77777777" w:rsidR="004F5C0D" w:rsidRPr="00416EBF" w:rsidRDefault="004F5C0D" w:rsidP="001F1CE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 mellan anrop</w:t>
            </w:r>
          </w:p>
        </w:tc>
      </w:tr>
      <w:tr w:rsidR="004F5C0D" w14:paraId="34F05AA9" w14:textId="77777777" w:rsidTr="001F1CE0">
        <w:tc>
          <w:tcPr>
            <w:tcW w:w="1413" w:type="dxa"/>
            <w:tcBorders>
              <w:bottom w:val="single" w:sz="4" w:space="0" w:color="00A9A7"/>
            </w:tcBorders>
          </w:tcPr>
          <w:p w14:paraId="19D6CA5F" w14:textId="3D8DEB37" w:rsidR="004F5C0D" w:rsidRPr="00A264E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A9A7"/>
            </w:tcBorders>
          </w:tcPr>
          <w:p w14:paraId="601E51D6" w14:textId="36718F29" w:rsidR="004F5C0D" w:rsidRPr="00B41622" w:rsidRDefault="004F5C0D" w:rsidP="001F1CE0">
            <w:pPr>
              <w:pStyle w:val="Brdtext"/>
            </w:pPr>
          </w:p>
        </w:tc>
        <w:tc>
          <w:tcPr>
            <w:tcW w:w="1530" w:type="dxa"/>
            <w:tcBorders>
              <w:bottom w:val="single" w:sz="4" w:space="0" w:color="00A9A7"/>
            </w:tcBorders>
          </w:tcPr>
          <w:p w14:paraId="063668D8" w14:textId="20960604" w:rsidR="004F5C0D" w:rsidRDefault="004F5C0D" w:rsidP="001F1CE0">
            <w:pPr>
              <w:pStyle w:val="Brdtext"/>
              <w:rPr>
                <w:i/>
                <w:color w:val="0000FF"/>
              </w:rPr>
            </w:pPr>
          </w:p>
        </w:tc>
        <w:tc>
          <w:tcPr>
            <w:tcW w:w="1560" w:type="dxa"/>
          </w:tcPr>
          <w:p w14:paraId="7060E1BC" w14:textId="5D2CF3E8" w:rsidR="004F5C0D" w:rsidRDefault="004F5C0D" w:rsidP="001F1CE0">
            <w:pPr>
              <w:pStyle w:val="Brdtext"/>
              <w:rPr>
                <w:i/>
                <w:color w:val="0000FF"/>
              </w:rPr>
            </w:pPr>
          </w:p>
        </w:tc>
        <w:tc>
          <w:tcPr>
            <w:tcW w:w="1559" w:type="dxa"/>
          </w:tcPr>
          <w:p w14:paraId="4FC0DD23" w14:textId="30F25ED6" w:rsidR="004F5C0D" w:rsidRDefault="004F5C0D" w:rsidP="001F1CE0">
            <w:pPr>
              <w:pStyle w:val="Brdtext"/>
              <w:rPr>
                <w:color w:val="0000FF"/>
              </w:rPr>
            </w:pPr>
          </w:p>
        </w:tc>
      </w:tr>
      <w:tr w:rsidR="004F5C0D" w14:paraId="41E0E10E" w14:textId="77777777" w:rsidTr="001F1CE0">
        <w:tc>
          <w:tcPr>
            <w:tcW w:w="1413" w:type="dxa"/>
            <w:tcBorders>
              <w:top w:val="single" w:sz="4" w:space="0" w:color="00A9A7"/>
            </w:tcBorders>
          </w:tcPr>
          <w:p w14:paraId="03D2E229" w14:textId="77777777" w:rsidR="004F5C0D" w:rsidRPr="00A264E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00A9A7"/>
            </w:tcBorders>
          </w:tcPr>
          <w:p w14:paraId="4C3AED6D" w14:textId="77777777" w:rsidR="004F5C0D" w:rsidRPr="00F81D1E" w:rsidRDefault="004F5C0D" w:rsidP="001F1CE0">
            <w:pPr>
              <w:pStyle w:val="Brdtext"/>
            </w:pPr>
          </w:p>
        </w:tc>
        <w:tc>
          <w:tcPr>
            <w:tcW w:w="1530" w:type="dxa"/>
            <w:tcBorders>
              <w:top w:val="single" w:sz="4" w:space="0" w:color="00A9A7"/>
            </w:tcBorders>
          </w:tcPr>
          <w:p w14:paraId="0BB340B9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560" w:type="dxa"/>
          </w:tcPr>
          <w:p w14:paraId="76C6AFAD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559" w:type="dxa"/>
          </w:tcPr>
          <w:p w14:paraId="3F4E8213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</w:tr>
    </w:tbl>
    <w:p w14:paraId="6B269ADE" w14:textId="77777777" w:rsidR="004F5C0D" w:rsidRPr="00CC7E0E" w:rsidRDefault="004F5C0D" w:rsidP="004F5C0D"/>
    <w:p w14:paraId="5911722D" w14:textId="764D726A" w:rsidR="00AB2950" w:rsidRPr="00B709F9" w:rsidRDefault="004F5C0D" w:rsidP="00AB2950">
      <w:pPr>
        <w:pStyle w:val="Rubrik4Nr"/>
        <w:numPr>
          <w:ilvl w:val="3"/>
          <w:numId w:val="31"/>
        </w:numPr>
        <w:tabs>
          <w:tab w:val="left" w:pos="0"/>
          <w:tab w:val="left" w:pos="113"/>
          <w:tab w:val="left" w:pos="567"/>
        </w:tabs>
        <w:spacing w:before="240"/>
        <w:ind w:firstLine="0"/>
        <w:jc w:val="both"/>
        <w:rPr>
          <w:sz w:val="22"/>
        </w:rPr>
      </w:pPr>
      <w:r w:rsidRPr="00625DF7">
        <w:rPr>
          <w:sz w:val="22"/>
        </w:rPr>
        <w:t>Volymer</w:t>
      </w:r>
    </w:p>
    <w:tbl>
      <w:tblPr>
        <w:tblStyle w:val="Tabellrutnt"/>
        <w:tblW w:w="87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08"/>
        <w:gridCol w:w="2375"/>
        <w:gridCol w:w="1326"/>
        <w:gridCol w:w="1592"/>
        <w:gridCol w:w="1524"/>
      </w:tblGrid>
      <w:tr w:rsidR="004F5C0D" w:rsidRPr="00F01E57" w14:paraId="641DF21A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8" w:type="dxa"/>
            <w:vMerge w:val="restart"/>
          </w:tcPr>
          <w:p w14:paraId="24F5AA20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>
              <w:t>Anslutande system</w:t>
            </w:r>
          </w:p>
        </w:tc>
        <w:tc>
          <w:tcPr>
            <w:tcW w:w="2375" w:type="dxa"/>
            <w:vMerge w:val="restart"/>
          </w:tcPr>
          <w:p w14:paraId="7F8C4D63" w14:textId="77777777" w:rsidR="004F5C0D" w:rsidRPr="00F81D1E" w:rsidRDefault="004F5C0D" w:rsidP="001F1CE0">
            <w:pPr>
              <w:pStyle w:val="Brdtext"/>
            </w:pPr>
            <w:r w:rsidRPr="00F81D1E">
              <w:t>Tjänstekontrakt</w:t>
            </w:r>
          </w:p>
        </w:tc>
        <w:tc>
          <w:tcPr>
            <w:tcW w:w="2918" w:type="dxa"/>
            <w:gridSpan w:val="2"/>
          </w:tcPr>
          <w:p w14:paraId="4481BEE8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>
              <w:t>Uppskattat antal uppdateringsposter</w:t>
            </w:r>
            <w:r w:rsidRPr="00F01E57">
              <w:t xml:space="preserve"> per timme</w:t>
            </w:r>
          </w:p>
        </w:tc>
        <w:tc>
          <w:tcPr>
            <w:tcW w:w="1524" w:type="dxa"/>
          </w:tcPr>
          <w:p w14:paraId="4085B282" w14:textId="77777777" w:rsidR="004F5C0D" w:rsidRDefault="004F5C0D" w:rsidP="001F1CE0">
            <w:pPr>
              <w:pStyle w:val="Brdtext"/>
            </w:pPr>
          </w:p>
        </w:tc>
      </w:tr>
      <w:tr w:rsidR="004F5C0D" w:rsidRPr="00F01E57" w14:paraId="34CDE643" w14:textId="77777777" w:rsidTr="001F1CE0">
        <w:tc>
          <w:tcPr>
            <w:tcW w:w="1908" w:type="dxa"/>
            <w:vMerge/>
          </w:tcPr>
          <w:p w14:paraId="6BDDB738" w14:textId="77777777" w:rsidR="004F5C0D" w:rsidRPr="00F01E57" w:rsidRDefault="004F5C0D" w:rsidP="001F1CE0">
            <w:pPr>
              <w:pStyle w:val="Brdtext"/>
              <w:rPr>
                <w:b/>
              </w:rPr>
            </w:pPr>
          </w:p>
        </w:tc>
        <w:tc>
          <w:tcPr>
            <w:tcW w:w="2375" w:type="dxa"/>
            <w:vMerge/>
          </w:tcPr>
          <w:p w14:paraId="33CACF23" w14:textId="77777777" w:rsidR="004F5C0D" w:rsidRPr="00F01E57" w:rsidRDefault="004F5C0D" w:rsidP="001F1CE0">
            <w:pPr>
              <w:pStyle w:val="Brdtext"/>
              <w:rPr>
                <w:b/>
              </w:rPr>
            </w:pPr>
          </w:p>
        </w:tc>
        <w:tc>
          <w:tcPr>
            <w:tcW w:w="1326" w:type="dxa"/>
          </w:tcPr>
          <w:p w14:paraId="06794BDB" w14:textId="77777777" w:rsidR="004F5C0D" w:rsidRPr="00F01E57" w:rsidRDefault="004F5C0D" w:rsidP="001F1CE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>Normal</w:t>
            </w:r>
            <w:r>
              <w:rPr>
                <w:b/>
              </w:rPr>
              <w:t>-</w:t>
            </w:r>
            <w:r w:rsidRPr="00F01E57">
              <w:rPr>
                <w:b/>
              </w:rPr>
              <w:t xml:space="preserve">flöde </w:t>
            </w:r>
          </w:p>
        </w:tc>
        <w:tc>
          <w:tcPr>
            <w:tcW w:w="1592" w:type="dxa"/>
          </w:tcPr>
          <w:p w14:paraId="765FD7BD" w14:textId="77777777" w:rsidR="004F5C0D" w:rsidRPr="00F01E57" w:rsidRDefault="004F5C0D" w:rsidP="001F1CE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>M</w:t>
            </w:r>
            <w:r>
              <w:rPr>
                <w:b/>
              </w:rPr>
              <w:t xml:space="preserve">ax-flöde </w:t>
            </w:r>
          </w:p>
        </w:tc>
        <w:tc>
          <w:tcPr>
            <w:tcW w:w="1524" w:type="dxa"/>
          </w:tcPr>
          <w:p w14:paraId="55E45CED" w14:textId="77777777" w:rsidR="004F5C0D" w:rsidRPr="00F01E57" w:rsidRDefault="004F5C0D" w:rsidP="001F1CE0">
            <w:pPr>
              <w:pStyle w:val="Brdtext"/>
              <w:rPr>
                <w:b/>
              </w:rPr>
            </w:pPr>
            <w:r>
              <w:rPr>
                <w:b/>
              </w:rPr>
              <w:t>När inträffar max-flöde?</w:t>
            </w:r>
          </w:p>
        </w:tc>
      </w:tr>
      <w:tr w:rsidR="004F5C0D" w14:paraId="6E527B11" w14:textId="77777777" w:rsidTr="001F1CE0">
        <w:tc>
          <w:tcPr>
            <w:tcW w:w="1908" w:type="dxa"/>
          </w:tcPr>
          <w:p w14:paraId="5A075CF9" w14:textId="14373E88" w:rsidR="00B709F9" w:rsidRPr="00B709F9" w:rsidRDefault="00505255" w:rsidP="001F1CE0">
            <w:pPr>
              <w:pStyle w:val="Brdtext"/>
            </w:pPr>
            <w:r w:rsidRPr="00505255">
              <w:rPr>
                <w:highlight w:val="yellow"/>
              </w:rPr>
              <w:t>XXX</w:t>
            </w:r>
            <w:r>
              <w:t xml:space="preserve">, HSA-id: </w:t>
            </w:r>
            <w:r w:rsidRPr="00505255">
              <w:rPr>
                <w:highlight w:val="yellow"/>
              </w:rPr>
              <w:t>123</w:t>
            </w:r>
          </w:p>
        </w:tc>
        <w:tc>
          <w:tcPr>
            <w:tcW w:w="2375" w:type="dxa"/>
          </w:tcPr>
          <w:p w14:paraId="2508B327" w14:textId="77777777" w:rsidR="00B709F9" w:rsidRPr="00B709F9" w:rsidRDefault="00B709F9" w:rsidP="001F1CE0">
            <w:pPr>
              <w:pStyle w:val="Brdtext"/>
            </w:pPr>
            <w:r w:rsidRPr="00B709F9">
              <w:t>Itintegration:engagementindex</w:t>
            </w:r>
          </w:p>
          <w:p w14:paraId="6786A4FB" w14:textId="5490BF01" w:rsidR="00B709F9" w:rsidRPr="00B709F9" w:rsidRDefault="00B709F9" w:rsidP="001F1CE0">
            <w:pPr>
              <w:pStyle w:val="Brdtext"/>
            </w:pPr>
            <w:r w:rsidRPr="00B709F9">
              <w:t>ProcessNotification</w:t>
            </w:r>
          </w:p>
        </w:tc>
        <w:tc>
          <w:tcPr>
            <w:tcW w:w="1326" w:type="dxa"/>
          </w:tcPr>
          <w:p w14:paraId="337419EF" w14:textId="3766BB41" w:rsidR="004F5C0D" w:rsidRPr="00B709F9" w:rsidRDefault="00B709F9" w:rsidP="001F1CE0">
            <w:pPr>
              <w:pStyle w:val="Brdtext"/>
            </w:pPr>
            <w:r>
              <w:t>0</w:t>
            </w:r>
          </w:p>
        </w:tc>
        <w:tc>
          <w:tcPr>
            <w:tcW w:w="1592" w:type="dxa"/>
          </w:tcPr>
          <w:p w14:paraId="0813BD1F" w14:textId="2C036517" w:rsidR="004F5C0D" w:rsidRPr="00B709F9" w:rsidRDefault="00B709F9" w:rsidP="001F1CE0">
            <w:pPr>
              <w:pStyle w:val="Brdtext"/>
            </w:pPr>
            <w:r>
              <w:t>10</w:t>
            </w:r>
          </w:p>
        </w:tc>
        <w:tc>
          <w:tcPr>
            <w:tcW w:w="1524" w:type="dxa"/>
          </w:tcPr>
          <w:p w14:paraId="784AF2D3" w14:textId="172965BC" w:rsidR="004F5C0D" w:rsidRPr="00B709F9" w:rsidRDefault="00B709F9" w:rsidP="001F1CE0">
            <w:pPr>
              <w:pStyle w:val="Brdtext"/>
            </w:pPr>
            <w:r w:rsidRPr="00B709F9">
              <w:t>Vardagar 8-17 (QA</w:t>
            </w:r>
            <w:r>
              <w:t xml:space="preserve"> test</w:t>
            </w:r>
            <w:r w:rsidRPr="00B709F9">
              <w:t>)</w:t>
            </w:r>
          </w:p>
        </w:tc>
      </w:tr>
      <w:tr w:rsidR="004F5C0D" w14:paraId="7A44A3B0" w14:textId="77777777" w:rsidTr="001F1CE0">
        <w:tc>
          <w:tcPr>
            <w:tcW w:w="1908" w:type="dxa"/>
          </w:tcPr>
          <w:p w14:paraId="6D482319" w14:textId="77777777" w:rsidR="004F5C0D" w:rsidRPr="00A264E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2375" w:type="dxa"/>
          </w:tcPr>
          <w:p w14:paraId="037773E4" w14:textId="77777777" w:rsidR="004F5C0D" w:rsidRPr="00F81D1E" w:rsidRDefault="004F5C0D" w:rsidP="001F1CE0">
            <w:pPr>
              <w:pStyle w:val="Brdtext"/>
            </w:pPr>
          </w:p>
        </w:tc>
        <w:tc>
          <w:tcPr>
            <w:tcW w:w="1326" w:type="dxa"/>
          </w:tcPr>
          <w:p w14:paraId="18A5A468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592" w:type="dxa"/>
          </w:tcPr>
          <w:p w14:paraId="25A0F490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524" w:type="dxa"/>
          </w:tcPr>
          <w:p w14:paraId="2AD2F66E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</w:tr>
    </w:tbl>
    <w:p w14:paraId="36488CF3" w14:textId="77777777" w:rsidR="004F5C0D" w:rsidRPr="00D177DC" w:rsidRDefault="004F5C0D" w:rsidP="004F5C0D">
      <w:pPr>
        <w:pStyle w:val="Brdtext"/>
        <w:rPr>
          <w:i/>
          <w:color w:val="FF0000"/>
        </w:rPr>
      </w:pPr>
    </w:p>
    <w:p w14:paraId="0C141D9F" w14:textId="11D6823C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49" w:name="_Toc3196028"/>
      <w:r>
        <w:t>Önskad genomförandeplan</w:t>
      </w:r>
      <w:bookmarkEnd w:id="149"/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3239"/>
        <w:gridCol w:w="2350"/>
        <w:gridCol w:w="3166"/>
      </w:tblGrid>
      <w:tr w:rsidR="004F5C0D" w14:paraId="2895E22D" w14:textId="77777777" w:rsidTr="00116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39" w:type="dxa"/>
          </w:tcPr>
          <w:p w14:paraId="7AC1152E" w14:textId="77777777" w:rsidR="004F5C0D" w:rsidRDefault="004F5C0D" w:rsidP="001F1CE0">
            <w:r>
              <w:t>Aktivitet</w:t>
            </w:r>
          </w:p>
        </w:tc>
        <w:tc>
          <w:tcPr>
            <w:tcW w:w="2350" w:type="dxa"/>
          </w:tcPr>
          <w:p w14:paraId="5C567D4C" w14:textId="77777777" w:rsidR="004F5C0D" w:rsidRDefault="004F5C0D" w:rsidP="001F1CE0">
            <w:r>
              <w:t>Tidsperiod</w:t>
            </w:r>
          </w:p>
        </w:tc>
        <w:tc>
          <w:tcPr>
            <w:tcW w:w="3166" w:type="dxa"/>
          </w:tcPr>
          <w:p w14:paraId="7D11A28C" w14:textId="77777777" w:rsidR="004F5C0D" w:rsidRDefault="004F5C0D" w:rsidP="001F1CE0">
            <w:r>
              <w:t>Kommentarer</w:t>
            </w:r>
          </w:p>
        </w:tc>
      </w:tr>
      <w:tr w:rsidR="00116A03" w14:paraId="0D228A20" w14:textId="77777777" w:rsidTr="00116A03">
        <w:tc>
          <w:tcPr>
            <w:tcW w:w="3239" w:type="dxa"/>
          </w:tcPr>
          <w:p w14:paraId="5BFDB764" w14:textId="4B1692BE" w:rsidR="00116A03" w:rsidRPr="00553931" w:rsidRDefault="00553931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A</w:t>
            </w:r>
            <w:r w:rsidR="00116A03" w:rsidRPr="00553931">
              <w:rPr>
                <w:i w:val="0"/>
                <w:color w:val="auto"/>
              </w:rPr>
              <w:t>nslutning till QA</w:t>
            </w:r>
          </w:p>
        </w:tc>
        <w:tc>
          <w:tcPr>
            <w:tcW w:w="2350" w:type="dxa"/>
          </w:tcPr>
          <w:p w14:paraId="1ADBE309" w14:textId="52A3BF66" w:rsidR="00553931" w:rsidRDefault="00553931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2019-03-11</w:t>
            </w:r>
            <w:r w:rsidR="00D31DD2">
              <w:rPr>
                <w:i w:val="0"/>
                <w:color w:val="auto"/>
              </w:rPr>
              <w:t xml:space="preserve"> --</w:t>
            </w:r>
          </w:p>
          <w:p w14:paraId="2F7152E4" w14:textId="2E876289" w:rsidR="00116A03" w:rsidRPr="00553931" w:rsidRDefault="00553931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2019-03-22</w:t>
            </w:r>
          </w:p>
        </w:tc>
        <w:tc>
          <w:tcPr>
            <w:tcW w:w="3166" w:type="dxa"/>
          </w:tcPr>
          <w:p w14:paraId="0C817CAC" w14:textId="57033CE4" w:rsidR="00D31DD2" w:rsidRDefault="00D31DD2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Skriva och skicka in förstudie för QA </w:t>
            </w:r>
          </w:p>
          <w:p w14:paraId="1998B0B3" w14:textId="7BECACBE" w:rsidR="00D31DD2" w:rsidRDefault="00D31DD2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Få förstudie QA granskad och godkänd</w:t>
            </w:r>
          </w:p>
          <w:p w14:paraId="0A47DDA6" w14:textId="0FBAA2C5" w:rsidR="00D31DD2" w:rsidRDefault="00D31DD2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Beställ TAK:ning för QA</w:t>
            </w:r>
          </w:p>
          <w:p w14:paraId="2985CD52" w14:textId="6546FAA6" w:rsidR="00116A03" w:rsidRPr="00D31DD2" w:rsidRDefault="00D31DD2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Få TAKning QA granskad och godkänd</w:t>
            </w:r>
          </w:p>
        </w:tc>
      </w:tr>
      <w:tr w:rsidR="00116A03" w14:paraId="5E0B3476" w14:textId="77777777" w:rsidTr="00116A03">
        <w:tc>
          <w:tcPr>
            <w:tcW w:w="3239" w:type="dxa"/>
          </w:tcPr>
          <w:p w14:paraId="01199E1C" w14:textId="66610E8D" w:rsidR="00116A03" w:rsidRPr="00553931" w:rsidRDefault="00553931" w:rsidP="00116A03">
            <w:pPr>
              <w:pStyle w:val="Rubrikbeskrivning"/>
              <w:rPr>
                <w:i w:val="0"/>
                <w:color w:val="auto"/>
                <w:lang w:val="en-US"/>
              </w:rPr>
            </w:pPr>
            <w:r>
              <w:rPr>
                <w:i w:val="0"/>
                <w:color w:val="auto"/>
                <w:lang w:val="en-US"/>
              </w:rPr>
              <w:t>Verifiering QA</w:t>
            </w:r>
          </w:p>
        </w:tc>
        <w:tc>
          <w:tcPr>
            <w:tcW w:w="2350" w:type="dxa"/>
          </w:tcPr>
          <w:p w14:paraId="6C4509EF" w14:textId="6B837E0B" w:rsidR="00553931" w:rsidRDefault="00553931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2019-03-25 – </w:t>
            </w:r>
          </w:p>
          <w:p w14:paraId="4ED3394A" w14:textId="4CFEF68B" w:rsidR="00116A03" w:rsidRPr="00553931" w:rsidRDefault="00553931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2019-03-29</w:t>
            </w:r>
          </w:p>
        </w:tc>
        <w:tc>
          <w:tcPr>
            <w:tcW w:w="3166" w:type="dxa"/>
          </w:tcPr>
          <w:p w14:paraId="4BCF3D50" w14:textId="77777777" w:rsidR="00D31DD2" w:rsidRDefault="00D31DD2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Utföra tester i QA-anslutning</w:t>
            </w:r>
          </w:p>
          <w:p w14:paraId="1849B0AA" w14:textId="4FBBBDAC" w:rsidR="00D31DD2" w:rsidRPr="00D31DD2" w:rsidRDefault="00D31DD2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Uppdatera förstudie med testresultat QA</w:t>
            </w:r>
          </w:p>
        </w:tc>
      </w:tr>
      <w:tr w:rsidR="00116A03" w14:paraId="4C71FCF1" w14:textId="77777777" w:rsidTr="00116A03">
        <w:tc>
          <w:tcPr>
            <w:tcW w:w="3239" w:type="dxa"/>
          </w:tcPr>
          <w:p w14:paraId="6EE87060" w14:textId="65173AFD" w:rsidR="00116A03" w:rsidRPr="00553931" w:rsidRDefault="00D31DD2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Anslutning till PROD</w:t>
            </w:r>
          </w:p>
        </w:tc>
        <w:tc>
          <w:tcPr>
            <w:tcW w:w="2350" w:type="dxa"/>
          </w:tcPr>
          <w:p w14:paraId="20826E71" w14:textId="402A5239" w:rsidR="00116A03" w:rsidRDefault="00D31DD2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2019-04-01 –</w:t>
            </w:r>
          </w:p>
          <w:p w14:paraId="662C0716" w14:textId="01BEBEF5" w:rsidR="00D31DD2" w:rsidRPr="00553931" w:rsidRDefault="00D31DD2" w:rsidP="00116A03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2019-04-</w:t>
            </w:r>
            <w:r w:rsidR="00B709F9">
              <w:rPr>
                <w:i w:val="0"/>
                <w:color w:val="auto"/>
              </w:rPr>
              <w:t>12</w:t>
            </w:r>
          </w:p>
        </w:tc>
        <w:tc>
          <w:tcPr>
            <w:tcW w:w="3166" w:type="dxa"/>
          </w:tcPr>
          <w:p w14:paraId="0EE6CB61" w14:textId="2E8F1070" w:rsidR="00D31DD2" w:rsidRDefault="00D31DD2" w:rsidP="00D31DD2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Skicka in förstudie för PROD</w:t>
            </w:r>
          </w:p>
          <w:p w14:paraId="471503E2" w14:textId="77777777" w:rsidR="00D31DD2" w:rsidRDefault="00D31DD2" w:rsidP="00D31DD2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Få förstudie PROD granskad och godkänd</w:t>
            </w:r>
          </w:p>
          <w:p w14:paraId="0C42BF0F" w14:textId="77777777" w:rsidR="00D31DD2" w:rsidRDefault="00D31DD2" w:rsidP="00D31DD2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Beställ TAKning för PROD</w:t>
            </w:r>
          </w:p>
          <w:p w14:paraId="4F335498" w14:textId="77777777" w:rsidR="00116A03" w:rsidRDefault="00D31DD2" w:rsidP="00D31DD2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Få TAKning för PROD granskad och godkänd</w:t>
            </w:r>
          </w:p>
          <w:p w14:paraId="4218CCB4" w14:textId="779A79A2" w:rsidR="00B709F9" w:rsidRPr="00D31DD2" w:rsidRDefault="00B709F9" w:rsidP="00D31DD2">
            <w:pPr>
              <w:pStyle w:val="Rubrikbeskrivning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lastRenderedPageBreak/>
              <w:t>Verifiera i prod</w:t>
            </w:r>
          </w:p>
        </w:tc>
      </w:tr>
      <w:tr w:rsidR="00116A03" w14:paraId="2A734F78" w14:textId="77777777" w:rsidTr="00116A03">
        <w:tc>
          <w:tcPr>
            <w:tcW w:w="3239" w:type="dxa"/>
          </w:tcPr>
          <w:p w14:paraId="4C018470" w14:textId="29526BAB" w:rsidR="00116A03" w:rsidRPr="00E810DE" w:rsidRDefault="00D31DD2" w:rsidP="0011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Klar för PROD</w:t>
            </w:r>
          </w:p>
        </w:tc>
        <w:tc>
          <w:tcPr>
            <w:tcW w:w="2350" w:type="dxa"/>
          </w:tcPr>
          <w:p w14:paraId="7142A330" w14:textId="6FAD6F62" w:rsidR="00116A03" w:rsidRPr="00E810DE" w:rsidRDefault="00D31DD2" w:rsidP="0011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2019-04-15</w:t>
            </w:r>
          </w:p>
        </w:tc>
        <w:tc>
          <w:tcPr>
            <w:tcW w:w="3166" w:type="dxa"/>
          </w:tcPr>
          <w:p w14:paraId="247B54DC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</w:tr>
      <w:tr w:rsidR="00116A03" w14:paraId="65181CE6" w14:textId="77777777" w:rsidTr="00116A03">
        <w:tc>
          <w:tcPr>
            <w:tcW w:w="3239" w:type="dxa"/>
          </w:tcPr>
          <w:p w14:paraId="24BC7661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6D161B29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14:paraId="041CEF61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</w:tr>
    </w:tbl>
    <w:p w14:paraId="69199A64" w14:textId="77777777" w:rsidR="004F5C0D" w:rsidRDefault="004F5C0D" w:rsidP="004F5C0D"/>
    <w:p w14:paraId="1644CB51" w14:textId="77777777" w:rsidR="004F5C0D" w:rsidRPr="003D732B" w:rsidRDefault="004F5C0D" w:rsidP="004F5C0D">
      <w:pPr>
        <w:pStyle w:val="Brdtext"/>
      </w:pPr>
    </w:p>
    <w:p w14:paraId="6838A5DC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50" w:name="_Toc3196029"/>
      <w:r w:rsidRPr="00D7222C">
        <w:t>Kvalitetssäkring och test</w:t>
      </w:r>
      <w:bookmarkEnd w:id="115"/>
      <w:bookmarkEnd w:id="150"/>
    </w:p>
    <w:p w14:paraId="603FD50B" w14:textId="77777777" w:rsidR="004F5C0D" w:rsidRPr="00910FC7" w:rsidRDefault="004F5C0D" w:rsidP="004F5C0D">
      <w:r>
        <w:t>Inför produktionssättning ska</w:t>
      </w:r>
      <w:r w:rsidRPr="00F96024">
        <w:t xml:space="preserve"> test och kvalitetssäkring genomföras för att säkerställa integrationen och den nationella infrastrukturen.</w:t>
      </w:r>
      <w:r>
        <w:t xml:space="preserve"> </w:t>
      </w:r>
    </w:p>
    <w:p w14:paraId="0BDCE4F6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51" w:name="_Toc3196030"/>
      <w:r>
        <w:t>Testaktiviteter</w:t>
      </w:r>
      <w:bookmarkEnd w:id="151"/>
    </w:p>
    <w:p w14:paraId="34485C4D" w14:textId="099C04BB" w:rsidR="004F5C0D" w:rsidRDefault="004F5C0D" w:rsidP="004F5C0D">
      <w:pPr>
        <w:pStyle w:val="Rubrikbeskrivning"/>
      </w:pPr>
      <w:r w:rsidRPr="00E74CD7">
        <w:t>[</w:t>
      </w:r>
      <w:r>
        <w:t>Beskriv de tester samt kvalitetssäkrande åtgärder som ska utföras</w:t>
      </w:r>
      <w:r w:rsidR="00116A03">
        <w:t>, ex. egentester, verifieringar, certifieringar, end-2-end tester, acceptanstester</w:t>
      </w:r>
      <w:r>
        <w:t>.</w:t>
      </w:r>
      <w:r w:rsidRPr="00FD76AF">
        <w:t xml:space="preserve"> Om det finns separata dokument som beskriver </w:t>
      </w:r>
      <w:r>
        <w:t>kvalitetssäkringen,</w:t>
      </w:r>
      <w:r w:rsidRPr="00FD76AF">
        <w:t xml:space="preserve"> </w:t>
      </w:r>
      <w:r w:rsidRPr="00527F06">
        <w:t>länka till dessa om de är publika eller referera och bifoga dokume</w:t>
      </w:r>
      <w:r>
        <w:t>nten när förstudien skickas in.]</w:t>
      </w:r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2EEC0AEF" w14:textId="77777777" w:rsidTr="001F1CE0">
        <w:tc>
          <w:tcPr>
            <w:tcW w:w="8755" w:type="dxa"/>
            <w:shd w:val="clear" w:color="auto" w:fill="auto"/>
          </w:tcPr>
          <w:p w14:paraId="6282D936" w14:textId="77777777" w:rsidR="004F5C0D" w:rsidRDefault="00B709F9" w:rsidP="001F1CE0">
            <w:bookmarkStart w:id="152" w:name="_Hlk500765351"/>
            <w:r>
              <w:t>Testaktiviteter enligt genomförandeplan ovan:</w:t>
            </w:r>
          </w:p>
          <w:p w14:paraId="5A5674EB" w14:textId="77777777" w:rsidR="00B709F9" w:rsidRDefault="00B709F9" w:rsidP="00B709F9">
            <w:pPr>
              <w:pStyle w:val="Brdtext"/>
              <w:numPr>
                <w:ilvl w:val="0"/>
                <w:numId w:val="50"/>
              </w:numPr>
            </w:pPr>
            <w:r>
              <w:t>Egentester</w:t>
            </w:r>
          </w:p>
          <w:p w14:paraId="5B90FD0D" w14:textId="77777777" w:rsidR="00B709F9" w:rsidRDefault="00B709F9" w:rsidP="00B709F9">
            <w:pPr>
              <w:pStyle w:val="Brdtext"/>
              <w:numPr>
                <w:ilvl w:val="0"/>
                <w:numId w:val="50"/>
              </w:numPr>
            </w:pPr>
            <w:r>
              <w:t>E2E-test i QA-miljön</w:t>
            </w:r>
          </w:p>
          <w:p w14:paraId="5709D2E2" w14:textId="2DB63AEB" w:rsidR="00B709F9" w:rsidRPr="00B709F9" w:rsidRDefault="00B709F9" w:rsidP="00B709F9">
            <w:pPr>
              <w:pStyle w:val="Brdtext"/>
              <w:numPr>
                <w:ilvl w:val="0"/>
                <w:numId w:val="50"/>
              </w:numPr>
            </w:pPr>
            <w:r>
              <w:t>Verifiera produktionssättning i prodmiljö</w:t>
            </w:r>
          </w:p>
        </w:tc>
      </w:tr>
      <w:bookmarkEnd w:id="152"/>
    </w:tbl>
    <w:p w14:paraId="306C3CB4" w14:textId="77777777" w:rsidR="004F5C0D" w:rsidRDefault="004F5C0D" w:rsidP="004F5C0D"/>
    <w:p w14:paraId="4361A2FA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53" w:name="_Toc3196031"/>
      <w:r>
        <w:t>Resultat</w:t>
      </w:r>
      <w:bookmarkEnd w:id="153"/>
    </w:p>
    <w:p w14:paraId="13B625A4" w14:textId="77777777" w:rsidR="004F5C0D" w:rsidRDefault="004F5C0D" w:rsidP="004F5C0D">
      <w:pPr>
        <w:pStyle w:val="Rubrikbeskrivning"/>
      </w:pPr>
      <w:r w:rsidRPr="00E74CD7">
        <w:t>[</w:t>
      </w:r>
      <w:r>
        <w:t xml:space="preserve">Denna sektion fylls i inför produktionssättning. </w:t>
      </w:r>
    </w:p>
    <w:p w14:paraId="4DCECFBB" w14:textId="77777777" w:rsidR="004F5C0D" w:rsidRDefault="004F5C0D" w:rsidP="004F5C0D">
      <w:pPr>
        <w:pStyle w:val="Rubrikbeskrivning"/>
      </w:pPr>
      <w:r>
        <w:t>Inför produktionssättning ska</w:t>
      </w:r>
      <w:r w:rsidRPr="00D304C1">
        <w:t xml:space="preserve"> </w:t>
      </w:r>
      <w:r>
        <w:t xml:space="preserve">den tidigare inskickade förstudien kompletteras med </w:t>
      </w:r>
      <w:r w:rsidRPr="00D304C1">
        <w:t>resultate</w:t>
      </w:r>
      <w:r>
        <w:t xml:space="preserve">n från de tester som genomförts. </w:t>
      </w:r>
      <w:r w:rsidRPr="00FD76AF">
        <w:t xml:space="preserve">Om </w:t>
      </w:r>
      <w:r>
        <w:t>separata testrapporter finns,</w:t>
      </w:r>
      <w:r w:rsidRPr="00FD76AF">
        <w:t xml:space="preserve"> </w:t>
      </w:r>
      <w:r w:rsidRPr="00527F06">
        <w:t>länka till dessa om de är publika eller referera och bifoga dokume</w:t>
      </w:r>
      <w:r>
        <w:t>nten när förstudien skickas in.]</w:t>
      </w:r>
      <w:bookmarkStart w:id="154" w:name="_Toc257842524"/>
      <w:bookmarkEnd w:id="154"/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42621B51" w14:textId="77777777" w:rsidTr="001F1CE0">
        <w:tc>
          <w:tcPr>
            <w:tcW w:w="8755" w:type="dxa"/>
            <w:shd w:val="clear" w:color="auto" w:fill="auto"/>
          </w:tcPr>
          <w:p w14:paraId="120419E5" w14:textId="77777777" w:rsidR="004F5C0D" w:rsidRPr="0034135C" w:rsidRDefault="004F5C0D" w:rsidP="001F1CE0"/>
        </w:tc>
      </w:tr>
    </w:tbl>
    <w:p w14:paraId="48BEC3F3" w14:textId="77777777" w:rsidR="004F5C0D" w:rsidRDefault="004F5C0D" w:rsidP="004F5C0D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bookmarkStart w:id="155" w:name="_Toc448218044"/>
    </w:p>
    <w:p w14:paraId="59700CBB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56" w:name="_Toc3196032"/>
      <w:r>
        <w:t>Övrig information</w:t>
      </w:r>
      <w:bookmarkEnd w:id="155"/>
      <w:bookmarkEnd w:id="156"/>
    </w:p>
    <w:p w14:paraId="3AA53867" w14:textId="77777777" w:rsidR="004F5C0D" w:rsidRDefault="004F5C0D" w:rsidP="004F5C0D"/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730B0C41" w14:textId="77777777" w:rsidTr="001F1CE0">
        <w:tc>
          <w:tcPr>
            <w:tcW w:w="8755" w:type="dxa"/>
            <w:shd w:val="clear" w:color="auto" w:fill="auto"/>
          </w:tcPr>
          <w:p w14:paraId="6F71926B" w14:textId="77777777" w:rsidR="004F5C0D" w:rsidRPr="0034135C" w:rsidRDefault="004F5C0D" w:rsidP="001F1CE0"/>
        </w:tc>
      </w:tr>
    </w:tbl>
    <w:p w14:paraId="09E1FD59" w14:textId="77777777" w:rsidR="004F5C0D" w:rsidRDefault="004F5C0D" w:rsidP="004F5C0D"/>
    <w:p w14:paraId="3DC0E9D1" w14:textId="77777777" w:rsidR="004F5C0D" w:rsidRPr="00541406" w:rsidRDefault="004F5C0D" w:rsidP="004F5C0D">
      <w:pPr>
        <w:pStyle w:val="Brdtext"/>
      </w:pPr>
    </w:p>
    <w:p w14:paraId="2CD6D064" w14:textId="77777777" w:rsidR="004F5C0D" w:rsidRPr="00FB0514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57" w:name="_Toc3196033"/>
      <w:r w:rsidRPr="00872E77">
        <w:lastRenderedPageBreak/>
        <w:t>Ordlista och förkortningar</w:t>
      </w:r>
      <w:bookmarkEnd w:id="157"/>
    </w:p>
    <w:p w14:paraId="48056185" w14:textId="77777777" w:rsidR="004F5C0D" w:rsidRPr="00D177DC" w:rsidRDefault="004F5C0D" w:rsidP="004F5C0D">
      <w:pPr>
        <w:rPr>
          <w:i/>
          <w:color w:val="FF0000"/>
          <w:lang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667"/>
        <w:gridCol w:w="5719"/>
      </w:tblGrid>
      <w:tr w:rsidR="004F5C0D" w14:paraId="630F65DE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9" w:type="dxa"/>
          </w:tcPr>
          <w:p w14:paraId="117B1950" w14:textId="77777777" w:rsidR="004F5C0D" w:rsidRDefault="004F5C0D" w:rsidP="001F1CE0">
            <w:pPr>
              <w:pStyle w:val="Brdtext"/>
            </w:pPr>
            <w:r>
              <w:t>Begrepp</w:t>
            </w:r>
          </w:p>
        </w:tc>
        <w:tc>
          <w:tcPr>
            <w:tcW w:w="5913" w:type="dxa"/>
          </w:tcPr>
          <w:p w14:paraId="3A86DE6A" w14:textId="77777777" w:rsidR="004F5C0D" w:rsidRDefault="004F5C0D" w:rsidP="001F1CE0">
            <w:pPr>
              <w:pStyle w:val="Brdtext"/>
            </w:pPr>
            <w:r>
              <w:t>Definition</w:t>
            </w:r>
          </w:p>
        </w:tc>
      </w:tr>
      <w:tr w:rsidR="004F5C0D" w14:paraId="20AD68DF" w14:textId="77777777" w:rsidTr="001F1CE0">
        <w:tc>
          <w:tcPr>
            <w:tcW w:w="2699" w:type="dxa"/>
          </w:tcPr>
          <w:p w14:paraId="60C3DBED" w14:textId="77777777" w:rsidR="004F5C0D" w:rsidRDefault="004F5C0D" w:rsidP="001F1CE0">
            <w:pPr>
              <w:pStyle w:val="Brdtext"/>
            </w:pPr>
            <w:r>
              <w:t>Anslutningsplattform</w:t>
            </w:r>
          </w:p>
        </w:tc>
        <w:tc>
          <w:tcPr>
            <w:tcW w:w="5913" w:type="dxa"/>
          </w:tcPr>
          <w:p w14:paraId="54D8EA9D" w14:textId="77777777" w:rsidR="004F5C0D" w:rsidRDefault="004F5C0D" w:rsidP="001F1CE0">
            <w:pPr>
              <w:pStyle w:val="Brdtext"/>
            </w:pPr>
            <w:r>
              <w:t>En integrationsplattform som fyller samma syfte som en regional tjänsteplattform men som inte uppfyller RIVTA:s krav på en regional tjänsteplattform.</w:t>
            </w:r>
            <w:r w:rsidDel="004B2DE2">
              <w:t xml:space="preserve"> </w:t>
            </w:r>
          </w:p>
        </w:tc>
      </w:tr>
      <w:tr w:rsidR="004F5C0D" w14:paraId="75483A32" w14:textId="77777777" w:rsidTr="001F1CE0">
        <w:tc>
          <w:tcPr>
            <w:tcW w:w="2699" w:type="dxa"/>
          </w:tcPr>
          <w:p w14:paraId="379CF2B4" w14:textId="77777777" w:rsidR="004F5C0D" w:rsidRDefault="004F5C0D" w:rsidP="001F1CE0">
            <w:pPr>
              <w:pStyle w:val="Brdtext"/>
            </w:pPr>
            <w:r>
              <w:t>EI</w:t>
            </w:r>
          </w:p>
        </w:tc>
        <w:tc>
          <w:tcPr>
            <w:tcW w:w="5913" w:type="dxa"/>
          </w:tcPr>
          <w:p w14:paraId="1B17A601" w14:textId="77777777" w:rsidR="004F5C0D" w:rsidRDefault="004F5C0D" w:rsidP="001F1CE0">
            <w:pPr>
              <w:pStyle w:val="Brdtext"/>
            </w:pPr>
            <w:r>
              <w:t xml:space="preserve">Engagemangsindex. </w:t>
            </w:r>
            <w:r w:rsidRPr="000144BE">
              <w:t>En stödtjänst där det finns nationella index över vilka vårdgivare som har information av vilket slag kring en viss invånare/patient.</w:t>
            </w:r>
          </w:p>
        </w:tc>
      </w:tr>
      <w:tr w:rsidR="004F5C0D" w14:paraId="11F69C6D" w14:textId="77777777" w:rsidTr="001F1CE0">
        <w:tc>
          <w:tcPr>
            <w:tcW w:w="2699" w:type="dxa"/>
          </w:tcPr>
          <w:p w14:paraId="6EED7517" w14:textId="77777777" w:rsidR="004F5C0D" w:rsidRDefault="004F5C0D" w:rsidP="001F1CE0">
            <w:pPr>
              <w:pStyle w:val="Brdtext"/>
            </w:pPr>
            <w:r>
              <w:t>Källsystem</w:t>
            </w:r>
          </w:p>
        </w:tc>
        <w:tc>
          <w:tcPr>
            <w:tcW w:w="5913" w:type="dxa"/>
          </w:tcPr>
          <w:p w14:paraId="26B1E6F9" w14:textId="77777777" w:rsidR="004F5C0D" w:rsidRDefault="004F5C0D" w:rsidP="001F1CE0">
            <w:pPr>
              <w:pStyle w:val="Brdtext"/>
            </w:pPr>
            <w:r w:rsidRPr="009632C4">
              <w:t>Ett verksamhetssystem som tillhandahåller patientrelaterad vård- och omsorgsinformation, exempelvis ett journalsystem.</w:t>
            </w:r>
          </w:p>
        </w:tc>
      </w:tr>
      <w:tr w:rsidR="004F5C0D" w14:paraId="1BB9A9A8" w14:textId="77777777" w:rsidTr="001F1CE0">
        <w:tc>
          <w:tcPr>
            <w:tcW w:w="2699" w:type="dxa"/>
          </w:tcPr>
          <w:p w14:paraId="3CDBBD64" w14:textId="77777777" w:rsidR="004F5C0D" w:rsidRDefault="004F5C0D" w:rsidP="001F1CE0">
            <w:pPr>
              <w:pStyle w:val="Brdtext"/>
            </w:pPr>
            <w:r>
              <w:t>Nationell tjänsteplattform</w:t>
            </w:r>
          </w:p>
        </w:tc>
        <w:tc>
          <w:tcPr>
            <w:tcW w:w="5913" w:type="dxa"/>
          </w:tcPr>
          <w:p w14:paraId="54FD7D38" w14:textId="77777777" w:rsidR="004F5C0D" w:rsidRDefault="004F5C0D" w:rsidP="001F1CE0">
            <w:pPr>
              <w:pStyle w:val="Brdtext"/>
            </w:pPr>
            <w:r w:rsidRPr="00AF2ADE">
              <w:t>En tjänsteplattform för integration över huvudmannagränser.</w:t>
            </w:r>
          </w:p>
        </w:tc>
      </w:tr>
      <w:tr w:rsidR="004F5C0D" w14:paraId="57FD8E35" w14:textId="77777777" w:rsidTr="001F1CE0">
        <w:tc>
          <w:tcPr>
            <w:tcW w:w="2699" w:type="dxa"/>
          </w:tcPr>
          <w:p w14:paraId="3CAE637B" w14:textId="77777777" w:rsidR="004F5C0D" w:rsidRDefault="004F5C0D" w:rsidP="001F1CE0">
            <w:pPr>
              <w:pStyle w:val="Brdtext"/>
            </w:pPr>
            <w:r>
              <w:t>Regional tjänsteplattform</w:t>
            </w:r>
          </w:p>
        </w:tc>
        <w:tc>
          <w:tcPr>
            <w:tcW w:w="5913" w:type="dxa"/>
          </w:tcPr>
          <w:p w14:paraId="092B2A2C" w14:textId="1E6101ED" w:rsidR="004F5C0D" w:rsidRDefault="004F5C0D" w:rsidP="001F1CE0">
            <w:pPr>
              <w:pStyle w:val="Brdtext"/>
            </w:pPr>
            <w:r>
              <w:t xml:space="preserve">En regional tjänsteplattform är en tjänsteplattform för systemintegration inom den egna regionen samt utåt mot andra regioner via den </w:t>
            </w:r>
            <w:r w:rsidR="00041377">
              <w:t>Nationella tjänsteplattformen</w:t>
            </w:r>
            <w:r>
              <w:t>.</w:t>
            </w:r>
          </w:p>
        </w:tc>
      </w:tr>
      <w:tr w:rsidR="004F5C0D" w14:paraId="65E250EE" w14:textId="77777777" w:rsidTr="001F1CE0">
        <w:tc>
          <w:tcPr>
            <w:tcW w:w="2699" w:type="dxa"/>
          </w:tcPr>
          <w:p w14:paraId="3545783F" w14:textId="77777777" w:rsidR="004F5C0D" w:rsidRDefault="004F5C0D" w:rsidP="001F1CE0">
            <w:pPr>
              <w:pStyle w:val="Brdtext"/>
            </w:pPr>
            <w:r>
              <w:t>Stödtjänst</w:t>
            </w:r>
          </w:p>
        </w:tc>
        <w:tc>
          <w:tcPr>
            <w:tcW w:w="5913" w:type="dxa"/>
          </w:tcPr>
          <w:p w14:paraId="4522DF6E" w14:textId="77777777" w:rsidR="004F5C0D" w:rsidRDefault="004F5C0D" w:rsidP="001F1CE0">
            <w:pPr>
              <w:pStyle w:val="Brdtext"/>
            </w:pPr>
            <w:r w:rsidRPr="002A50F8">
              <w:t>Tjänsteproducent som tillhör den tekniska domänen, eller hanterar information som inte är bunden till någon specifik verksamhetsprocess. Exempel är personuppgiftstjänst, engagemangsindex, tjänsteadresseringskatalog, katalogtjänster och säkerhetstjänster.</w:t>
            </w:r>
          </w:p>
        </w:tc>
      </w:tr>
      <w:tr w:rsidR="004F5C0D" w14:paraId="1BA33A51" w14:textId="77777777" w:rsidTr="001F1CE0">
        <w:tc>
          <w:tcPr>
            <w:tcW w:w="2699" w:type="dxa"/>
          </w:tcPr>
          <w:p w14:paraId="3647AFBA" w14:textId="77777777" w:rsidR="004F5C0D" w:rsidRDefault="004F5C0D" w:rsidP="001F1CE0">
            <w:pPr>
              <w:pStyle w:val="Brdtext"/>
              <w:ind w:left="170" w:hanging="170"/>
            </w:pPr>
            <w:r>
              <w:t>Tjänstekonsument</w:t>
            </w:r>
          </w:p>
        </w:tc>
        <w:tc>
          <w:tcPr>
            <w:tcW w:w="5913" w:type="dxa"/>
          </w:tcPr>
          <w:p w14:paraId="772D304F" w14:textId="77777777" w:rsidR="004F5C0D" w:rsidRPr="002A50F8" w:rsidRDefault="004F5C0D" w:rsidP="001F1CE0">
            <w:pPr>
              <w:pStyle w:val="Brdtext"/>
            </w:pPr>
            <w:r w:rsidRPr="002A50F8">
              <w:t>Rollen som initiativtagare till en tjänsteinteraktion. Rollen innehas av en tjänstekomponent som till exempel en e-tjänst, ett verksamhetssystem, en partneringång eller en tjänsteplattform.</w:t>
            </w:r>
          </w:p>
        </w:tc>
      </w:tr>
      <w:tr w:rsidR="004F5C0D" w14:paraId="7858DDEF" w14:textId="77777777" w:rsidTr="001F1CE0">
        <w:tc>
          <w:tcPr>
            <w:tcW w:w="2699" w:type="dxa"/>
          </w:tcPr>
          <w:p w14:paraId="6000F364" w14:textId="77777777" w:rsidR="004F5C0D" w:rsidRDefault="004F5C0D" w:rsidP="001F1CE0">
            <w:pPr>
              <w:pStyle w:val="Brdtext"/>
              <w:ind w:left="170" w:hanging="170"/>
            </w:pPr>
            <w:r>
              <w:t>Tjänsteproducent</w:t>
            </w:r>
          </w:p>
        </w:tc>
        <w:tc>
          <w:tcPr>
            <w:tcW w:w="5913" w:type="dxa"/>
          </w:tcPr>
          <w:p w14:paraId="1F86257D" w14:textId="77777777" w:rsidR="004F5C0D" w:rsidRPr="002A50F8" w:rsidRDefault="004F5C0D" w:rsidP="001F1CE0">
            <w:pPr>
              <w:pStyle w:val="Brdtext"/>
            </w:pPr>
            <w:r w:rsidRPr="002A50F8">
              <w:t>Rollen som mottagare av ett anrop från en tjänstekonsument. Rollen innehas av en tjänstekomponent med ett tekniskt gränssnitt som möjliggör för tjänstekonsumenter att genom anrop förändra eller begära information.</w:t>
            </w:r>
          </w:p>
        </w:tc>
      </w:tr>
    </w:tbl>
    <w:bookmarkEnd w:id="0"/>
    <w:bookmarkEnd w:id="1"/>
    <w:p w14:paraId="04471C81" w14:textId="77777777" w:rsidR="004F5C0D" w:rsidRPr="00ED7DA4" w:rsidRDefault="004F5C0D" w:rsidP="004F5C0D">
      <w:pPr>
        <w:pStyle w:val="Brdtext"/>
        <w:rPr>
          <w:lang w:eastAsia="sv-SE"/>
        </w:rPr>
      </w:pPr>
      <w:r>
        <w:t>Se även definitioner på RIV TA,</w:t>
      </w:r>
      <w:r>
        <w:rPr>
          <w:lang w:eastAsia="sv-SE"/>
        </w:rPr>
        <w:t xml:space="preserve"> </w:t>
      </w:r>
      <w:hyperlink r:id="rId13" w:history="1">
        <w:r w:rsidRPr="00076BD0">
          <w:rPr>
            <w:rStyle w:val="Hyperlnk"/>
            <w:lang w:eastAsia="sv-SE"/>
          </w:rPr>
          <w:t>http://rivta.se/dictionary/rivta-termer.html</w:t>
        </w:r>
      </w:hyperlink>
      <w:r>
        <w:rPr>
          <w:lang w:eastAsia="sv-SE"/>
        </w:rPr>
        <w:t xml:space="preserve"> </w:t>
      </w:r>
    </w:p>
    <w:p w14:paraId="371D2BF3" w14:textId="1720A755" w:rsidR="004D2F92" w:rsidRPr="004F5C0D" w:rsidRDefault="004D2F92" w:rsidP="004F5C0D"/>
    <w:sectPr w:rsidR="004D2F92" w:rsidRPr="004F5C0D" w:rsidSect="0007040F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EAAF" w14:textId="77777777" w:rsidR="00222D17" w:rsidRDefault="00222D17" w:rsidP="00C15048">
      <w:r>
        <w:separator/>
      </w:r>
    </w:p>
    <w:p w14:paraId="4C45F6D8" w14:textId="77777777" w:rsidR="00222D17" w:rsidRDefault="00222D17" w:rsidP="00C15048"/>
    <w:p w14:paraId="331B89F2" w14:textId="77777777" w:rsidR="00222D17" w:rsidRDefault="00222D17" w:rsidP="00C15048"/>
  </w:endnote>
  <w:endnote w:type="continuationSeparator" w:id="0">
    <w:p w14:paraId="7104A3F0" w14:textId="77777777" w:rsidR="00222D17" w:rsidRDefault="00222D17" w:rsidP="00C15048">
      <w:r>
        <w:continuationSeparator/>
      </w:r>
    </w:p>
    <w:p w14:paraId="5A1231AF" w14:textId="77777777" w:rsidR="00222D17" w:rsidRDefault="00222D17" w:rsidP="00C15048"/>
    <w:p w14:paraId="0708FE63" w14:textId="77777777" w:rsidR="00222D17" w:rsidRDefault="00222D17" w:rsidP="00C15048"/>
  </w:endnote>
  <w:endnote w:type="continuationNotice" w:id="1">
    <w:p w14:paraId="3896765E" w14:textId="77777777" w:rsidR="00222D17" w:rsidRDefault="00222D1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falt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776059"/>
      <w:docPartObj>
        <w:docPartGallery w:val="Page Numbers (Bottom of Page)"/>
        <w:docPartUnique/>
      </w:docPartObj>
    </w:sdtPr>
    <w:sdtEndPr/>
    <w:sdtContent>
      <w:p w14:paraId="34BE200C" w14:textId="14A749E4" w:rsidR="00F74757" w:rsidRDefault="00F74757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7CE02A2C" w14:textId="77777777" w:rsidR="00F74757" w:rsidRPr="004A7C1C" w:rsidRDefault="00F74757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0CB6E" w14:textId="77777777" w:rsidR="00222D17" w:rsidRDefault="00222D17" w:rsidP="00C15048">
      <w:r>
        <w:separator/>
      </w:r>
    </w:p>
    <w:p w14:paraId="0BF8F8B5" w14:textId="77777777" w:rsidR="00222D17" w:rsidRDefault="00222D17" w:rsidP="00C15048"/>
    <w:p w14:paraId="6969DEA4" w14:textId="77777777" w:rsidR="00222D17" w:rsidRDefault="00222D17" w:rsidP="00C15048"/>
  </w:footnote>
  <w:footnote w:type="continuationSeparator" w:id="0">
    <w:p w14:paraId="16784F92" w14:textId="77777777" w:rsidR="00222D17" w:rsidRDefault="00222D17" w:rsidP="00C15048">
      <w:r>
        <w:continuationSeparator/>
      </w:r>
    </w:p>
    <w:p w14:paraId="209149B1" w14:textId="77777777" w:rsidR="00222D17" w:rsidRDefault="00222D17" w:rsidP="00C15048"/>
    <w:p w14:paraId="00C4C0E1" w14:textId="77777777" w:rsidR="00222D17" w:rsidRDefault="00222D17" w:rsidP="00C15048"/>
  </w:footnote>
  <w:footnote w:type="continuationNotice" w:id="1">
    <w:p w14:paraId="7A53D70E" w14:textId="77777777" w:rsidR="00222D17" w:rsidRDefault="00222D1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2122" w14:textId="77777777" w:rsidR="00F74757" w:rsidRDefault="00F74757" w:rsidP="00C15048"/>
  <w:p w14:paraId="6401EDEA" w14:textId="77777777" w:rsidR="00F74757" w:rsidRDefault="00F74757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F74757" w:rsidRPr="00333716" w14:paraId="1C5E6FBC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60D27F34" w14:textId="77777777" w:rsidR="00F74757" w:rsidRPr="00333716" w:rsidRDefault="00F74757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0666DC1D" w14:textId="1D17F5AF" w:rsidR="00F74757" w:rsidRPr="001F54EF" w:rsidRDefault="00F74757" w:rsidP="002D2879">
          <w:pPr>
            <w:pStyle w:val="Sidfot"/>
          </w:pPr>
          <w:r w:rsidRPr="002D1C95">
            <w:t>forstudiemall_anslutning_tjansteplattformen</w:t>
          </w:r>
          <w:r>
            <w:rPr>
              <w:noProof/>
            </w:rPr>
            <w:br/>
          </w:r>
          <w:r>
            <w:t>Version: 1.5</w:t>
          </w:r>
          <w: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3316FF6E" w14:textId="241C5157" w:rsidR="00F74757" w:rsidRPr="00E6091D" w:rsidRDefault="00F74757" w:rsidP="0007040F">
          <w:pPr>
            <w:pStyle w:val="Sidfot"/>
          </w:pPr>
          <w:r w:rsidRPr="00E6091D">
            <w:t>Författare</w:t>
          </w:r>
          <w:r>
            <w:t>: ICC</w:t>
          </w:r>
          <w:r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1451EFF6" w14:textId="77777777" w:rsidR="00F74757" w:rsidRPr="001F54EF" w:rsidRDefault="00F74757" w:rsidP="00C15048">
          <w:pPr>
            <w:pStyle w:val="Sidfot"/>
          </w:pPr>
          <w:r w:rsidRPr="001F54EF">
            <w:t>Senast ändrad</w:t>
          </w:r>
        </w:p>
        <w:p w14:paraId="266F7168" w14:textId="394723A1" w:rsidR="00F74757" w:rsidRPr="001F54EF" w:rsidRDefault="00F74757" w:rsidP="00C15048">
          <w:pPr>
            <w:pStyle w:val="Sidfot"/>
          </w:pPr>
          <w:r>
            <w:t>2018-12-12</w:t>
          </w:r>
        </w:p>
      </w:tc>
    </w:tr>
    <w:tr w:rsidR="00F74757" w:rsidRPr="00144360" w14:paraId="5C57A38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F147AD" w14:textId="77777777" w:rsidR="00F74757" w:rsidRDefault="00F74757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D9F97CC" wp14:editId="0E8F2EE6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28FFE8" w14:textId="77777777" w:rsidR="00F74757" w:rsidRDefault="00F74757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F74757" w:rsidRPr="00144360" w14:paraId="62F47954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39ED9ECF" w14:textId="77777777" w:rsidR="00F74757" w:rsidRPr="002D1CAF" w:rsidRDefault="00F74757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6BF246C2" w14:textId="77777777" w:rsidR="00F74757" w:rsidRPr="00E123DA" w:rsidRDefault="00F74757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8917F54" w14:textId="77777777" w:rsidR="00F74757" w:rsidRPr="00E123DA" w:rsidRDefault="00F74757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10CEA74A" w14:textId="77777777" w:rsidR="00F74757" w:rsidRPr="00E123DA" w:rsidRDefault="00F74757" w:rsidP="00C15048">
          <w:pPr>
            <w:pStyle w:val="Sidhuvud"/>
          </w:pPr>
        </w:p>
      </w:tc>
    </w:tr>
    <w:tr w:rsidR="00F74757" w:rsidRPr="00144360" w14:paraId="32A18A51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DF753D" w14:textId="77777777" w:rsidR="00F74757" w:rsidRDefault="00F74757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606F377" wp14:editId="73B6E1C3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A440124" w14:textId="77777777" w:rsidR="00F74757" w:rsidRDefault="00F74757" w:rsidP="00C15048">
    <w:pPr>
      <w:pStyle w:val="Sidhuvud"/>
    </w:pPr>
  </w:p>
  <w:p w14:paraId="1DECB95E" w14:textId="77777777" w:rsidR="00F74757" w:rsidRPr="00144360" w:rsidRDefault="00F74757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8pt;height:22.55pt" o:bullet="t">
        <v:imagedata r:id="rId1" o:title="Pil-v2-Word"/>
      </v:shape>
    </w:pict>
  </w:numPicBullet>
  <w:numPicBullet w:numPicBulletId="1">
    <w:pict>
      <v:shape id="_x0000_i1074" type="#_x0000_t75" style="width:8pt;height:21.1pt" o:bullet="t">
        <v:imagedata r:id="rId2" o:title="Pil-v2-Word"/>
      </v:shape>
    </w:pict>
  </w:numPicBullet>
  <w:numPicBullet w:numPicBulletId="2">
    <w:pict>
      <v:shape id="_x0000_i1075" type="#_x0000_t75" style="width:7.25pt;height:16pt" o:bullet="t">
        <v:imagedata r:id="rId3" o:title="Pil-v2-Word"/>
      </v:shape>
    </w:pict>
  </w:numPicBullet>
  <w:abstractNum w:abstractNumId="0" w15:restartNumberingAfterBreak="0">
    <w:nsid w:val="FFFFFF88"/>
    <w:multiLevelType w:val="singleLevel"/>
    <w:tmpl w:val="D5CC8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hybridMultilevel"/>
    <w:tmpl w:val="F68E6E7A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C052203"/>
    <w:multiLevelType w:val="multilevel"/>
    <w:tmpl w:val="DF16E1F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449BF"/>
    <w:multiLevelType w:val="hybridMultilevel"/>
    <w:tmpl w:val="155CCBAC"/>
    <w:lvl w:ilvl="0" w:tplc="06C077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6865"/>
    <w:multiLevelType w:val="multilevel"/>
    <w:tmpl w:val="50846754"/>
    <w:numStyleLink w:val="111111"/>
  </w:abstractNum>
  <w:abstractNum w:abstractNumId="9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B6967"/>
    <w:multiLevelType w:val="hybridMultilevel"/>
    <w:tmpl w:val="E07C9B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4047F"/>
    <w:multiLevelType w:val="multilevel"/>
    <w:tmpl w:val="45CA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8" w15:restartNumberingAfterBreak="0">
    <w:nsid w:val="4D864122"/>
    <w:multiLevelType w:val="hybridMultilevel"/>
    <w:tmpl w:val="FEB27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A45E6"/>
    <w:multiLevelType w:val="multilevel"/>
    <w:tmpl w:val="50846754"/>
    <w:numStyleLink w:val="111111"/>
  </w:abstractNum>
  <w:abstractNum w:abstractNumId="20" w15:restartNumberingAfterBreak="0">
    <w:nsid w:val="4DCC3EB0"/>
    <w:multiLevelType w:val="multilevel"/>
    <w:tmpl w:val="50846754"/>
    <w:numStyleLink w:val="111111"/>
  </w:abstractNum>
  <w:abstractNum w:abstractNumId="21" w15:restartNumberingAfterBreak="0">
    <w:nsid w:val="54103D18"/>
    <w:multiLevelType w:val="multilevel"/>
    <w:tmpl w:val="BF444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pStyle w:val="Rubrik4Nr"/>
      <w:lvlText w:val="%1.%2.%3."/>
      <w:lvlJc w:val="left"/>
      <w:pPr>
        <w:tabs>
          <w:tab w:val="num" w:pos="2847"/>
        </w:tabs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64A1023"/>
    <w:multiLevelType w:val="hybridMultilevel"/>
    <w:tmpl w:val="5D7CBD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0491874"/>
    <w:multiLevelType w:val="multilevel"/>
    <w:tmpl w:val="50846754"/>
    <w:numStyleLink w:val="111111"/>
  </w:abstractNum>
  <w:abstractNum w:abstractNumId="25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1DF6BF7"/>
    <w:multiLevelType w:val="multilevel"/>
    <w:tmpl w:val="95569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A550A0B"/>
    <w:multiLevelType w:val="hybridMultilevel"/>
    <w:tmpl w:val="F3F8F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716675"/>
    <w:multiLevelType w:val="hybridMultilevel"/>
    <w:tmpl w:val="34B46530"/>
    <w:lvl w:ilvl="0" w:tplc="A5507D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27C5E"/>
    <w:multiLevelType w:val="hybridMultilevel"/>
    <w:tmpl w:val="0B007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33" w15:restartNumberingAfterBreak="0">
    <w:nsid w:val="78441E38"/>
    <w:multiLevelType w:val="multilevel"/>
    <w:tmpl w:val="50846754"/>
    <w:numStyleLink w:val="111111"/>
  </w:abstractNum>
  <w:abstractNum w:abstractNumId="34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7B606319"/>
    <w:multiLevelType w:val="hybridMultilevel"/>
    <w:tmpl w:val="0028532A"/>
    <w:lvl w:ilvl="0" w:tplc="AC3AD46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ECE0037"/>
    <w:multiLevelType w:val="hybridMultilevel"/>
    <w:tmpl w:val="DB04D1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3"/>
  </w:num>
  <w:num w:numId="4">
    <w:abstractNumId w:val="28"/>
  </w:num>
  <w:num w:numId="5">
    <w:abstractNumId w:val="37"/>
  </w:num>
  <w:num w:numId="6">
    <w:abstractNumId w:val="16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4"/>
  </w:num>
  <w:num w:numId="13">
    <w:abstractNumId w:val="34"/>
  </w:num>
  <w:num w:numId="14">
    <w:abstractNumId w:val="25"/>
  </w:num>
  <w:num w:numId="15">
    <w:abstractNumId w:val="23"/>
  </w:num>
  <w:num w:numId="16">
    <w:abstractNumId w:val="3"/>
  </w:num>
  <w:num w:numId="17">
    <w:abstractNumId w:val="3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1"/>
  </w:num>
  <w:num w:numId="21">
    <w:abstractNumId w:val="9"/>
  </w:num>
  <w:num w:numId="22">
    <w:abstractNumId w:val="11"/>
  </w:num>
  <w:num w:numId="23">
    <w:abstractNumId w:val="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4"/>
  </w:num>
  <w:num w:numId="27">
    <w:abstractNumId w:val="20"/>
  </w:num>
  <w:num w:numId="28">
    <w:abstractNumId w:val="33"/>
  </w:num>
  <w:num w:numId="29">
    <w:abstractNumId w:val="19"/>
  </w:num>
  <w:num w:numId="30">
    <w:abstractNumId w:val="19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1">
    <w:abstractNumId w:val="21"/>
  </w:num>
  <w:num w:numId="32">
    <w:abstractNumId w:val="36"/>
  </w:num>
  <w:num w:numId="33">
    <w:abstractNumId w:val="26"/>
  </w:num>
  <w:num w:numId="34">
    <w:abstractNumId w:val="29"/>
  </w:num>
  <w:num w:numId="35">
    <w:abstractNumId w:val="5"/>
  </w:num>
  <w:num w:numId="3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6"/>
          </w:tabs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4Nr"/>
        <w:lvlText w:val="%1.%2.%3."/>
        <w:lvlJc w:val="left"/>
        <w:pPr>
          <w:tabs>
            <w:tab w:val="num" w:pos="2847"/>
          </w:tabs>
          <w:ind w:left="263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567" w:firstLine="17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7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6"/>
          </w:tabs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4Nr"/>
        <w:lvlText w:val="%1.%2.%3."/>
        <w:lvlJc w:val="left"/>
        <w:pPr>
          <w:tabs>
            <w:tab w:val="num" w:pos="2847"/>
          </w:tabs>
          <w:ind w:left="263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0" w:firstLine="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8">
    <w:abstractNumId w:val="7"/>
  </w:num>
  <w:num w:numId="39">
    <w:abstractNumId w:val="27"/>
  </w:num>
  <w:num w:numId="40">
    <w:abstractNumId w:val="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8"/>
  </w:num>
  <w:num w:numId="45">
    <w:abstractNumId w:val="38"/>
  </w:num>
  <w:num w:numId="46">
    <w:abstractNumId w:val="30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"/>
  </w:num>
  <w:num w:numId="5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F"/>
    <w:rsid w:val="00004227"/>
    <w:rsid w:val="00015D9B"/>
    <w:rsid w:val="0001669C"/>
    <w:rsid w:val="000174D8"/>
    <w:rsid w:val="00020563"/>
    <w:rsid w:val="00041377"/>
    <w:rsid w:val="000437A5"/>
    <w:rsid w:val="00047191"/>
    <w:rsid w:val="00066A88"/>
    <w:rsid w:val="0007040F"/>
    <w:rsid w:val="00074AED"/>
    <w:rsid w:val="000753E2"/>
    <w:rsid w:val="000778A6"/>
    <w:rsid w:val="00077AA7"/>
    <w:rsid w:val="00084D4C"/>
    <w:rsid w:val="000927B9"/>
    <w:rsid w:val="00096A1A"/>
    <w:rsid w:val="000A7F19"/>
    <w:rsid w:val="000B103E"/>
    <w:rsid w:val="000B1FA6"/>
    <w:rsid w:val="000B3BBA"/>
    <w:rsid w:val="000C0B90"/>
    <w:rsid w:val="000C415D"/>
    <w:rsid w:val="000D68C0"/>
    <w:rsid w:val="000E4174"/>
    <w:rsid w:val="000E561C"/>
    <w:rsid w:val="000E630C"/>
    <w:rsid w:val="000F0090"/>
    <w:rsid w:val="000F0CAE"/>
    <w:rsid w:val="000F7331"/>
    <w:rsid w:val="00104E54"/>
    <w:rsid w:val="00115718"/>
    <w:rsid w:val="00116A03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A3C89"/>
    <w:rsid w:val="001A716B"/>
    <w:rsid w:val="001B2728"/>
    <w:rsid w:val="001B3E82"/>
    <w:rsid w:val="001C21EE"/>
    <w:rsid w:val="001D5C9D"/>
    <w:rsid w:val="001D7310"/>
    <w:rsid w:val="001E1DAA"/>
    <w:rsid w:val="001E3746"/>
    <w:rsid w:val="001E7969"/>
    <w:rsid w:val="001F1CE0"/>
    <w:rsid w:val="001F54EF"/>
    <w:rsid w:val="001F5CE8"/>
    <w:rsid w:val="001F7A09"/>
    <w:rsid w:val="00222D17"/>
    <w:rsid w:val="00224F9C"/>
    <w:rsid w:val="00233192"/>
    <w:rsid w:val="002375A5"/>
    <w:rsid w:val="002463EC"/>
    <w:rsid w:val="00250D72"/>
    <w:rsid w:val="002516C6"/>
    <w:rsid w:val="002604AB"/>
    <w:rsid w:val="00264D83"/>
    <w:rsid w:val="002756F9"/>
    <w:rsid w:val="00286F00"/>
    <w:rsid w:val="002876DE"/>
    <w:rsid w:val="00290373"/>
    <w:rsid w:val="0029121D"/>
    <w:rsid w:val="002A38D5"/>
    <w:rsid w:val="002A6CAB"/>
    <w:rsid w:val="002B5B95"/>
    <w:rsid w:val="002B779D"/>
    <w:rsid w:val="002C69AB"/>
    <w:rsid w:val="002D1C95"/>
    <w:rsid w:val="002D1CAF"/>
    <w:rsid w:val="002D2112"/>
    <w:rsid w:val="002D2879"/>
    <w:rsid w:val="002D378E"/>
    <w:rsid w:val="002D43B3"/>
    <w:rsid w:val="002E0A84"/>
    <w:rsid w:val="002E35E1"/>
    <w:rsid w:val="002F326E"/>
    <w:rsid w:val="002F3745"/>
    <w:rsid w:val="003015D7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6588D"/>
    <w:rsid w:val="00377B0E"/>
    <w:rsid w:val="003815C5"/>
    <w:rsid w:val="00385CD7"/>
    <w:rsid w:val="00390E50"/>
    <w:rsid w:val="003B2E14"/>
    <w:rsid w:val="003C0177"/>
    <w:rsid w:val="003C34CB"/>
    <w:rsid w:val="003C3F05"/>
    <w:rsid w:val="003C5549"/>
    <w:rsid w:val="003E0904"/>
    <w:rsid w:val="003E573A"/>
    <w:rsid w:val="003F245C"/>
    <w:rsid w:val="003F4B24"/>
    <w:rsid w:val="004021AD"/>
    <w:rsid w:val="004023CA"/>
    <w:rsid w:val="00410C85"/>
    <w:rsid w:val="004167A1"/>
    <w:rsid w:val="00424F93"/>
    <w:rsid w:val="004276D7"/>
    <w:rsid w:val="004327B7"/>
    <w:rsid w:val="00434B16"/>
    <w:rsid w:val="0044037C"/>
    <w:rsid w:val="00452A87"/>
    <w:rsid w:val="00464328"/>
    <w:rsid w:val="00465985"/>
    <w:rsid w:val="00471141"/>
    <w:rsid w:val="00475AC5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4F5C0D"/>
    <w:rsid w:val="004F5CBB"/>
    <w:rsid w:val="0050010A"/>
    <w:rsid w:val="00504E9E"/>
    <w:rsid w:val="00505255"/>
    <w:rsid w:val="0050730B"/>
    <w:rsid w:val="005073A3"/>
    <w:rsid w:val="00507B7F"/>
    <w:rsid w:val="00524F0D"/>
    <w:rsid w:val="005314F5"/>
    <w:rsid w:val="0053180D"/>
    <w:rsid w:val="005320FC"/>
    <w:rsid w:val="00535525"/>
    <w:rsid w:val="0054331B"/>
    <w:rsid w:val="00553931"/>
    <w:rsid w:val="00557235"/>
    <w:rsid w:val="005636F2"/>
    <w:rsid w:val="00567047"/>
    <w:rsid w:val="00567BEB"/>
    <w:rsid w:val="00570215"/>
    <w:rsid w:val="005778E4"/>
    <w:rsid w:val="005873E9"/>
    <w:rsid w:val="0059082A"/>
    <w:rsid w:val="005921EC"/>
    <w:rsid w:val="005963E2"/>
    <w:rsid w:val="005A032B"/>
    <w:rsid w:val="005B0477"/>
    <w:rsid w:val="005B0B2D"/>
    <w:rsid w:val="005B4045"/>
    <w:rsid w:val="005C36FA"/>
    <w:rsid w:val="005D064B"/>
    <w:rsid w:val="005E47E7"/>
    <w:rsid w:val="005F4DD4"/>
    <w:rsid w:val="005F7B47"/>
    <w:rsid w:val="00604800"/>
    <w:rsid w:val="00611088"/>
    <w:rsid w:val="006210F1"/>
    <w:rsid w:val="00630E61"/>
    <w:rsid w:val="00637194"/>
    <w:rsid w:val="00640358"/>
    <w:rsid w:val="006406AC"/>
    <w:rsid w:val="00641DFE"/>
    <w:rsid w:val="0065413A"/>
    <w:rsid w:val="006660F6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2470E"/>
    <w:rsid w:val="0074710D"/>
    <w:rsid w:val="007560CB"/>
    <w:rsid w:val="0075758C"/>
    <w:rsid w:val="007609EF"/>
    <w:rsid w:val="0076353E"/>
    <w:rsid w:val="00764B55"/>
    <w:rsid w:val="00765DDC"/>
    <w:rsid w:val="007807ED"/>
    <w:rsid w:val="0079550A"/>
    <w:rsid w:val="007A2AD9"/>
    <w:rsid w:val="007C4962"/>
    <w:rsid w:val="007C7DC9"/>
    <w:rsid w:val="007F1186"/>
    <w:rsid w:val="00811A36"/>
    <w:rsid w:val="00812605"/>
    <w:rsid w:val="00813DD9"/>
    <w:rsid w:val="00815A4A"/>
    <w:rsid w:val="008254EF"/>
    <w:rsid w:val="00826AFF"/>
    <w:rsid w:val="00832031"/>
    <w:rsid w:val="0085441E"/>
    <w:rsid w:val="00861518"/>
    <w:rsid w:val="008679ED"/>
    <w:rsid w:val="00874EC0"/>
    <w:rsid w:val="008815B7"/>
    <w:rsid w:val="0088630E"/>
    <w:rsid w:val="008900D6"/>
    <w:rsid w:val="00890AB6"/>
    <w:rsid w:val="008A3484"/>
    <w:rsid w:val="008A40AB"/>
    <w:rsid w:val="008C6F28"/>
    <w:rsid w:val="008D1435"/>
    <w:rsid w:val="008D2C37"/>
    <w:rsid w:val="008D7972"/>
    <w:rsid w:val="008E5170"/>
    <w:rsid w:val="008F4354"/>
    <w:rsid w:val="008F5601"/>
    <w:rsid w:val="009013ED"/>
    <w:rsid w:val="00903A8C"/>
    <w:rsid w:val="00930719"/>
    <w:rsid w:val="00930DEB"/>
    <w:rsid w:val="0093104E"/>
    <w:rsid w:val="00933217"/>
    <w:rsid w:val="00933C6A"/>
    <w:rsid w:val="00937364"/>
    <w:rsid w:val="00942224"/>
    <w:rsid w:val="009506F6"/>
    <w:rsid w:val="0095733D"/>
    <w:rsid w:val="00961C67"/>
    <w:rsid w:val="009654D1"/>
    <w:rsid w:val="00967AC6"/>
    <w:rsid w:val="00970626"/>
    <w:rsid w:val="009850BB"/>
    <w:rsid w:val="009908AB"/>
    <w:rsid w:val="009963BD"/>
    <w:rsid w:val="009A0859"/>
    <w:rsid w:val="009A0C7F"/>
    <w:rsid w:val="009B2B75"/>
    <w:rsid w:val="009C0B13"/>
    <w:rsid w:val="009C72C5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683B"/>
    <w:rsid w:val="00A641FE"/>
    <w:rsid w:val="00A6508A"/>
    <w:rsid w:val="00A675BB"/>
    <w:rsid w:val="00A7154D"/>
    <w:rsid w:val="00A76D3E"/>
    <w:rsid w:val="00A80C18"/>
    <w:rsid w:val="00A83488"/>
    <w:rsid w:val="00A90E90"/>
    <w:rsid w:val="00A92184"/>
    <w:rsid w:val="00A97A01"/>
    <w:rsid w:val="00AB2950"/>
    <w:rsid w:val="00AC0178"/>
    <w:rsid w:val="00AC46E2"/>
    <w:rsid w:val="00AE42C5"/>
    <w:rsid w:val="00B05E45"/>
    <w:rsid w:val="00B06B12"/>
    <w:rsid w:val="00B0708C"/>
    <w:rsid w:val="00B16F63"/>
    <w:rsid w:val="00B201E6"/>
    <w:rsid w:val="00B23AAE"/>
    <w:rsid w:val="00B26C77"/>
    <w:rsid w:val="00B34B0F"/>
    <w:rsid w:val="00B47003"/>
    <w:rsid w:val="00B4730B"/>
    <w:rsid w:val="00B50168"/>
    <w:rsid w:val="00B557C9"/>
    <w:rsid w:val="00B60546"/>
    <w:rsid w:val="00B6207B"/>
    <w:rsid w:val="00B63972"/>
    <w:rsid w:val="00B66F6F"/>
    <w:rsid w:val="00B709F9"/>
    <w:rsid w:val="00B71C16"/>
    <w:rsid w:val="00B71CD5"/>
    <w:rsid w:val="00B81400"/>
    <w:rsid w:val="00B9319A"/>
    <w:rsid w:val="00B957BE"/>
    <w:rsid w:val="00B9611C"/>
    <w:rsid w:val="00B967C3"/>
    <w:rsid w:val="00BA0E4E"/>
    <w:rsid w:val="00BB18C2"/>
    <w:rsid w:val="00BB320E"/>
    <w:rsid w:val="00BC1D83"/>
    <w:rsid w:val="00BC54AE"/>
    <w:rsid w:val="00BD3D2F"/>
    <w:rsid w:val="00BD7C4A"/>
    <w:rsid w:val="00BE1DFD"/>
    <w:rsid w:val="00BE6519"/>
    <w:rsid w:val="00BE7A51"/>
    <w:rsid w:val="00BE7E72"/>
    <w:rsid w:val="00BF05F7"/>
    <w:rsid w:val="00BF3126"/>
    <w:rsid w:val="00C008C5"/>
    <w:rsid w:val="00C06FF9"/>
    <w:rsid w:val="00C07E72"/>
    <w:rsid w:val="00C15048"/>
    <w:rsid w:val="00C27FA3"/>
    <w:rsid w:val="00C346A8"/>
    <w:rsid w:val="00C3718E"/>
    <w:rsid w:val="00C41199"/>
    <w:rsid w:val="00C86683"/>
    <w:rsid w:val="00C94A5C"/>
    <w:rsid w:val="00C9563F"/>
    <w:rsid w:val="00CA2E69"/>
    <w:rsid w:val="00CC5010"/>
    <w:rsid w:val="00CD0298"/>
    <w:rsid w:val="00CD0F93"/>
    <w:rsid w:val="00CD1534"/>
    <w:rsid w:val="00CE12F7"/>
    <w:rsid w:val="00CE2C77"/>
    <w:rsid w:val="00CF19C2"/>
    <w:rsid w:val="00D0207B"/>
    <w:rsid w:val="00D049F3"/>
    <w:rsid w:val="00D04D21"/>
    <w:rsid w:val="00D103B1"/>
    <w:rsid w:val="00D10A19"/>
    <w:rsid w:val="00D20F1F"/>
    <w:rsid w:val="00D31DD2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75AE2"/>
    <w:rsid w:val="00D805A5"/>
    <w:rsid w:val="00D83D2E"/>
    <w:rsid w:val="00D86616"/>
    <w:rsid w:val="00D87FDF"/>
    <w:rsid w:val="00D90AC5"/>
    <w:rsid w:val="00D94E05"/>
    <w:rsid w:val="00DA01BC"/>
    <w:rsid w:val="00DA7395"/>
    <w:rsid w:val="00DC1959"/>
    <w:rsid w:val="00DC26A1"/>
    <w:rsid w:val="00DC710E"/>
    <w:rsid w:val="00DD6F80"/>
    <w:rsid w:val="00DE0233"/>
    <w:rsid w:val="00DE2580"/>
    <w:rsid w:val="00DF18EF"/>
    <w:rsid w:val="00DF4C32"/>
    <w:rsid w:val="00E02FD5"/>
    <w:rsid w:val="00E1002D"/>
    <w:rsid w:val="00E103B0"/>
    <w:rsid w:val="00E123DA"/>
    <w:rsid w:val="00E15DB0"/>
    <w:rsid w:val="00E24103"/>
    <w:rsid w:val="00E255E5"/>
    <w:rsid w:val="00E26245"/>
    <w:rsid w:val="00E27C54"/>
    <w:rsid w:val="00E302F5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643A2"/>
    <w:rsid w:val="00E7335D"/>
    <w:rsid w:val="00E75F85"/>
    <w:rsid w:val="00E944AA"/>
    <w:rsid w:val="00EA375D"/>
    <w:rsid w:val="00EB10B9"/>
    <w:rsid w:val="00EB44BC"/>
    <w:rsid w:val="00EB690E"/>
    <w:rsid w:val="00EB72D9"/>
    <w:rsid w:val="00EC5077"/>
    <w:rsid w:val="00EC5E7A"/>
    <w:rsid w:val="00EC615D"/>
    <w:rsid w:val="00ED1F7E"/>
    <w:rsid w:val="00F044D5"/>
    <w:rsid w:val="00F10E7B"/>
    <w:rsid w:val="00F116B0"/>
    <w:rsid w:val="00F1522A"/>
    <w:rsid w:val="00F209E0"/>
    <w:rsid w:val="00F20B1A"/>
    <w:rsid w:val="00F30EF7"/>
    <w:rsid w:val="00F31908"/>
    <w:rsid w:val="00F4653C"/>
    <w:rsid w:val="00F47DCD"/>
    <w:rsid w:val="00F50257"/>
    <w:rsid w:val="00F5751F"/>
    <w:rsid w:val="00F57B5E"/>
    <w:rsid w:val="00F606E4"/>
    <w:rsid w:val="00F64FED"/>
    <w:rsid w:val="00F729B4"/>
    <w:rsid w:val="00F74757"/>
    <w:rsid w:val="00F75926"/>
    <w:rsid w:val="00F77FCC"/>
    <w:rsid w:val="00FA363D"/>
    <w:rsid w:val="00FA5C95"/>
    <w:rsid w:val="00FA66C6"/>
    <w:rsid w:val="00FC1ABF"/>
    <w:rsid w:val="00FC2B29"/>
    <w:rsid w:val="00FD472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D58D9"/>
  <w15:docId w15:val="{E61A894A-E421-46E4-B9B3-793D3A56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4F5C0D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aliases w:val="TipsRuta"/>
    <w:basedOn w:val="Normaltabell"/>
    <w:uiPriority w:val="59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paragraph" w:customStyle="1" w:styleId="C0ABB5C667DE4B0AB0071B6B958C1C2F4">
    <w:name w:val="C0ABB5C667DE4B0AB0071B6B958C1C2F4"/>
    <w:rsid w:val="004F5C0D"/>
    <w:pPr>
      <w:tabs>
        <w:tab w:val="center" w:pos="4153"/>
        <w:tab w:val="right" w:pos="8306"/>
      </w:tabs>
      <w:spacing w:before="20"/>
    </w:pPr>
    <w:rPr>
      <w:rFonts w:ascii="Arial" w:hAnsi="Arial"/>
      <w:color w:val="00A9A7"/>
      <w:sz w:val="14"/>
      <w:szCs w:val="24"/>
      <w:lang w:val="en-GB" w:eastAsia="en-GB"/>
    </w:rPr>
  </w:style>
  <w:style w:type="paragraph" w:customStyle="1" w:styleId="FrsttssidaRubrikRd1177">
    <w:name w:val="Försättssida Rubrik Röd 1177"/>
    <w:basedOn w:val="Normal"/>
    <w:rsid w:val="004F5C0D"/>
    <w:pPr>
      <w:spacing w:before="960" w:after="0"/>
    </w:pPr>
    <w:rPr>
      <w:rFonts w:ascii="Arial" w:hAnsi="Arial"/>
      <w:color w:val="AA112C"/>
      <w:sz w:val="60"/>
      <w:szCs w:val="20"/>
      <w:lang w:eastAsia="sv-SE"/>
    </w:rPr>
  </w:style>
  <w:style w:type="paragraph" w:customStyle="1" w:styleId="Inera-Brdtext">
    <w:name w:val="Inera - Brödtext"/>
    <w:link w:val="Inera-BrdtextChar"/>
    <w:qFormat/>
    <w:rsid w:val="004F5C0D"/>
    <w:pPr>
      <w:spacing w:before="20" w:after="100"/>
    </w:pPr>
    <w:rPr>
      <w:sz w:val="22"/>
      <w:szCs w:val="22"/>
    </w:rPr>
  </w:style>
  <w:style w:type="character" w:customStyle="1" w:styleId="Inera-BrdtextChar">
    <w:name w:val="Inera - Brödtext Char"/>
    <w:basedOn w:val="Standardstycketeckensnitt"/>
    <w:link w:val="Inera-Brdtext"/>
    <w:rsid w:val="004F5C0D"/>
    <w:rPr>
      <w:sz w:val="22"/>
      <w:szCs w:val="22"/>
    </w:rPr>
  </w:style>
  <w:style w:type="paragraph" w:customStyle="1" w:styleId="FrsttssidaUnderrubrik">
    <w:name w:val="Försättssida Underrubrik"/>
    <w:next w:val="Inera-Brdtext"/>
    <w:rsid w:val="004F5C0D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4F5C0D"/>
    <w:rPr>
      <w:rFonts w:ascii="Arial" w:eastAsiaTheme="minorHAnsi" w:hAnsi="Arial" w:cs="Arial"/>
      <w:sz w:val="22"/>
      <w:szCs w:val="22"/>
    </w:rPr>
  </w:style>
  <w:style w:type="character" w:styleId="Bokenstitel">
    <w:name w:val="Book Title"/>
    <w:basedOn w:val="Standardstycketeckensnitt"/>
    <w:uiPriority w:val="99"/>
    <w:qFormat/>
    <w:rsid w:val="004F5C0D"/>
    <w:rPr>
      <w:smallCaps/>
      <w:noProof/>
      <w:sz w:val="22"/>
      <w:szCs w:val="22"/>
      <w:lang w:eastAsia="ja-JP"/>
    </w:rPr>
  </w:style>
  <w:style w:type="paragraph" w:styleId="Fotnotstext">
    <w:name w:val="footnote text"/>
    <w:basedOn w:val="Normal"/>
    <w:link w:val="FotnotstextChar"/>
    <w:uiPriority w:val="99"/>
    <w:unhideWhenUsed/>
    <w:rsid w:val="004F5C0D"/>
    <w:pPr>
      <w:spacing w:before="0" w:after="0"/>
    </w:pPr>
    <w:rPr>
      <w:rFonts w:ascii="Georgia" w:eastAsia="MS Minfalt" w:hAnsi="Georgia" w:cs="Georgia"/>
      <w:sz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F5C0D"/>
    <w:rPr>
      <w:rFonts w:ascii="Georgia" w:eastAsia="MS Minfalt" w:hAnsi="Georgia" w:cs="Georgia"/>
      <w:sz w:val="24"/>
      <w:szCs w:val="24"/>
      <w:lang w:eastAsia="ja-JP"/>
    </w:rPr>
  </w:style>
  <w:style w:type="character" w:styleId="Fotnotsreferens">
    <w:name w:val="footnote reference"/>
    <w:basedOn w:val="Standardstycketeckensnitt"/>
    <w:uiPriority w:val="99"/>
    <w:unhideWhenUsed/>
    <w:rsid w:val="004F5C0D"/>
    <w:rPr>
      <w:vertAlign w:val="superscript"/>
    </w:rPr>
  </w:style>
  <w:style w:type="paragraph" w:customStyle="1" w:styleId="Tabletext">
    <w:name w:val="Tabletext"/>
    <w:basedOn w:val="Normal"/>
    <w:rsid w:val="004F5C0D"/>
    <w:pPr>
      <w:keepLines/>
      <w:widowControl w:val="0"/>
      <w:spacing w:before="0" w:after="120" w:line="240" w:lineRule="atLeast"/>
    </w:pPr>
    <w:rPr>
      <w:sz w:val="20"/>
      <w:szCs w:val="20"/>
      <w:lang w:eastAsia="en-US"/>
    </w:rPr>
  </w:style>
  <w:style w:type="paragraph" w:customStyle="1" w:styleId="InfoBlue">
    <w:name w:val="InfoBlue"/>
    <w:basedOn w:val="Normal"/>
    <w:next w:val="Brdtext"/>
    <w:link w:val="InfoBlueChar"/>
    <w:autoRedefine/>
    <w:rsid w:val="004F5C0D"/>
    <w:pPr>
      <w:widowControl w:val="0"/>
      <w:spacing w:before="0" w:after="120" w:line="240" w:lineRule="atLeast"/>
    </w:pPr>
    <w:rPr>
      <w:i/>
      <w:color w:val="0000FF"/>
      <w:sz w:val="20"/>
      <w:szCs w:val="20"/>
      <w:lang w:eastAsia="en-US"/>
    </w:rPr>
  </w:style>
  <w:style w:type="paragraph" w:customStyle="1" w:styleId="Rubrikbeskrivning">
    <w:name w:val="Rubrikbeskrivning"/>
    <w:basedOn w:val="InfoBlue"/>
    <w:link w:val="RubrikbeskrivningChar"/>
    <w:qFormat/>
    <w:rsid w:val="004F5C0D"/>
    <w:rPr>
      <w:sz w:val="22"/>
    </w:rPr>
  </w:style>
  <w:style w:type="paragraph" w:styleId="Liststycke">
    <w:name w:val="List Paragraph"/>
    <w:basedOn w:val="Normal"/>
    <w:uiPriority w:val="34"/>
    <w:rsid w:val="004F5C0D"/>
    <w:pPr>
      <w:ind w:left="720"/>
      <w:contextualSpacing/>
    </w:pPr>
  </w:style>
  <w:style w:type="character" w:customStyle="1" w:styleId="InfoBlueChar">
    <w:name w:val="InfoBlue Char"/>
    <w:basedOn w:val="Standardstycketeckensnitt"/>
    <w:link w:val="InfoBlue"/>
    <w:rsid w:val="004F5C0D"/>
    <w:rPr>
      <w:i/>
      <w:color w:val="0000FF"/>
      <w:lang w:eastAsia="en-US"/>
    </w:rPr>
  </w:style>
  <w:style w:type="character" w:customStyle="1" w:styleId="RubrikbeskrivningChar">
    <w:name w:val="Rubrikbeskrivning Char"/>
    <w:basedOn w:val="InfoBlueChar"/>
    <w:link w:val="Rubrikbeskrivning"/>
    <w:rsid w:val="004F5C0D"/>
    <w:rPr>
      <w:i/>
      <w:color w:val="0000FF"/>
      <w:sz w:val="22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F5C0D"/>
    <w:pPr>
      <w:spacing w:before="0" w:after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F5C0D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4F5C0D"/>
    <w:pPr>
      <w:spacing w:before="240" w:after="240"/>
    </w:pPr>
    <w:rPr>
      <w:sz w:val="24"/>
      <w:lang w:eastAsia="sv-SE"/>
    </w:rPr>
  </w:style>
  <w:style w:type="paragraph" w:customStyle="1" w:styleId="Rubrik4Nr">
    <w:name w:val="Rubrik 4 Nr"/>
    <w:basedOn w:val="Rubrik4"/>
    <w:link w:val="Rubrik4NrChar"/>
    <w:qFormat/>
    <w:rsid w:val="004F5C0D"/>
    <w:pPr>
      <w:numPr>
        <w:ilvl w:val="2"/>
        <w:numId w:val="31"/>
      </w:numPr>
      <w:spacing w:before="480" w:after="120"/>
    </w:pPr>
    <w:rPr>
      <w:b w:val="0"/>
      <w:sz w:val="24"/>
      <w:lang w:eastAsia="sv-SE"/>
    </w:rPr>
  </w:style>
  <w:style w:type="character" w:customStyle="1" w:styleId="Rubrik4NrChar">
    <w:name w:val="Rubrik 4 Nr Char"/>
    <w:basedOn w:val="Standardstycketeckensnitt"/>
    <w:link w:val="Rubrik4Nr"/>
    <w:rsid w:val="004F5C0D"/>
    <w:rPr>
      <w:rFonts w:ascii="Arial" w:hAnsi="Arial" w:cs="Arial"/>
      <w:bCs/>
      <w:sz w:val="24"/>
      <w:szCs w:val="26"/>
    </w:rPr>
  </w:style>
  <w:style w:type="character" w:styleId="Kommentarsreferens">
    <w:name w:val="annotation reference"/>
    <w:basedOn w:val="Standardstycketeckensnitt"/>
    <w:semiHidden/>
    <w:unhideWhenUsed/>
    <w:rsid w:val="004F5C0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F5C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F5C0D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F5C0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F5C0D"/>
    <w:rPr>
      <w:b/>
      <w:bCs/>
      <w:lang w:eastAsia="en-GB"/>
    </w:rPr>
  </w:style>
  <w:style w:type="paragraph" w:styleId="Revision">
    <w:name w:val="Revision"/>
    <w:hidden/>
    <w:uiPriority w:val="99"/>
    <w:semiHidden/>
    <w:rsid w:val="004F5C0D"/>
    <w:rPr>
      <w:sz w:val="22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4F5C0D"/>
    <w:rPr>
      <w:color w:val="808080"/>
      <w:shd w:val="clear" w:color="auto" w:fill="E6E6E6"/>
    </w:rPr>
  </w:style>
  <w:style w:type="paragraph" w:styleId="Slutnotstext">
    <w:name w:val="endnote text"/>
    <w:basedOn w:val="Normal"/>
    <w:link w:val="SlutnotstextChar"/>
    <w:semiHidden/>
    <w:unhideWhenUsed/>
    <w:rsid w:val="002F326E"/>
    <w:pPr>
      <w:spacing w:before="0"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2F326E"/>
    <w:rPr>
      <w:lang w:eastAsia="en-GB"/>
    </w:rPr>
  </w:style>
  <w:style w:type="character" w:styleId="Slutnotsreferens">
    <w:name w:val="endnote reference"/>
    <w:basedOn w:val="Standardstycketeckensnitt"/>
    <w:semiHidden/>
    <w:unhideWhenUsed/>
    <w:rsid w:val="002F3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" TargetMode="External"/><Relationship Id="rId13" Type="http://schemas.openxmlformats.org/officeDocument/2006/relationships/hyperlink" Target="http://rivta.se/dictionary/rivta-termer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ular.1177.se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bestall@inera.s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C2620AD164724BCADF7542F730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34E9D-D0F6-42E4-B58A-7755F8CA1C1D}"/>
      </w:docPartPr>
      <w:docPartBody>
        <w:p w:rsidR="009F76FB" w:rsidRDefault="00E3180D" w:rsidP="00E3180D">
          <w:pPr>
            <w:pStyle w:val="1D7C2620AD164724BCADF7542F730066"/>
          </w:pPr>
          <w:r w:rsidRPr="003D17B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falt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0D"/>
    <w:rsid w:val="002049F8"/>
    <w:rsid w:val="002114C4"/>
    <w:rsid w:val="0031767E"/>
    <w:rsid w:val="003A5993"/>
    <w:rsid w:val="00587E7B"/>
    <w:rsid w:val="0070657B"/>
    <w:rsid w:val="009F76FB"/>
    <w:rsid w:val="00E3180D"/>
    <w:rsid w:val="00E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180D"/>
    <w:rPr>
      <w:color w:val="808080"/>
    </w:rPr>
  </w:style>
  <w:style w:type="paragraph" w:customStyle="1" w:styleId="1D7C2620AD164724BCADF7542F730066">
    <w:name w:val="1D7C2620AD164724BCADF7542F730066"/>
    <w:rsid w:val="00E3180D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9EC9-B39B-AD4E-AB2A-41F85D68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2281</Words>
  <Characters>12093</Characters>
  <Application>Microsoft Office Word</Application>
  <DocSecurity>0</DocSecurity>
  <Lines>100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Hallén Mikel</dc:creator>
  <cp:keywords>dokumentmall</cp:keywords>
  <cp:lastModifiedBy>Jenny weijnitz</cp:lastModifiedBy>
  <cp:revision>6</cp:revision>
  <cp:lastPrinted>2012-03-29T16:27:00Z</cp:lastPrinted>
  <dcterms:created xsi:type="dcterms:W3CDTF">2019-03-20T13:04:00Z</dcterms:created>
  <dcterms:modified xsi:type="dcterms:W3CDTF">2019-05-17T11:48:00Z</dcterms:modified>
</cp:coreProperties>
</file>