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14B0" w14:textId="77777777" w:rsidR="00793E4D" w:rsidRDefault="00793E4D" w:rsidP="00793E4D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Rutin för regional reservnummerhantering inom </w:t>
      </w:r>
      <w:r w:rsidRPr="00676DD0">
        <w:rPr>
          <w:sz w:val="36"/>
        </w:rPr>
        <w:t>VG</w:t>
      </w:r>
      <w:r>
        <w:rPr>
          <w:sz w:val="36"/>
        </w:rPr>
        <w:t>R</w:t>
      </w:r>
    </w:p>
    <w:p w14:paraId="2EB0380D" w14:textId="668942D4" w:rsidR="00F56CC6" w:rsidRDefault="00FC1B0F" w:rsidP="006D50E7">
      <w:pPr>
        <w:pStyle w:val="Liststycke"/>
        <w:numPr>
          <w:ilvl w:val="0"/>
          <w:numId w:val="7"/>
        </w:numPr>
        <w:rPr>
          <w:sz w:val="32"/>
          <w:szCs w:val="32"/>
        </w:rPr>
      </w:pPr>
      <w:r w:rsidRPr="00FA7883">
        <w:rPr>
          <w:sz w:val="32"/>
          <w:szCs w:val="32"/>
        </w:rPr>
        <w:t>Befolkningsregistertjänsten (Befreg)</w:t>
      </w:r>
    </w:p>
    <w:p w14:paraId="08A9F725" w14:textId="77777777" w:rsidR="00365C62" w:rsidRDefault="00365C62" w:rsidP="00365C62">
      <w:pPr>
        <w:pStyle w:val="Liststycke"/>
        <w:ind w:left="720"/>
        <w:rPr>
          <w:sz w:val="32"/>
          <w:szCs w:val="32"/>
        </w:rPr>
      </w:pPr>
    </w:p>
    <w:p w14:paraId="4CC3420A" w14:textId="33C0A22F" w:rsidR="00365C62" w:rsidRPr="00365C62" w:rsidRDefault="00365C62" w:rsidP="00365C62">
      <w:pPr>
        <w:rPr>
          <w:sz w:val="32"/>
          <w:szCs w:val="32"/>
        </w:rPr>
      </w:pPr>
      <w:r w:rsidRPr="00365C62">
        <w:rPr>
          <w:szCs w:val="24"/>
        </w:rPr>
        <w:t>Rutinerna i detta dokument bygger på funktionalitet och termer i Befreg. Integrerade system kan ha något avvikande terminologi och funktionalitet.</w:t>
      </w:r>
      <w:r w:rsidRPr="00365C62">
        <w:rPr>
          <w:sz w:val="32"/>
          <w:szCs w:val="32"/>
        </w:rPr>
        <w:t> 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val="sv-SE" w:eastAsia="sv-SE"/>
        </w:rPr>
        <w:id w:val="-434818655"/>
        <w:docPartObj>
          <w:docPartGallery w:val="Table of Contents"/>
          <w:docPartUnique/>
        </w:docPartObj>
      </w:sdtPr>
      <w:sdtEndPr/>
      <w:sdtContent>
        <w:p w14:paraId="7658C93F" w14:textId="460CC5C2" w:rsidR="003574AF" w:rsidRDefault="003574AF">
          <w:pPr>
            <w:pStyle w:val="Innehllsfrteckningsrubrik"/>
          </w:pPr>
          <w:r>
            <w:rPr>
              <w:lang w:val="sv-SE"/>
            </w:rPr>
            <w:t>Innehållsförteckning</w:t>
          </w:r>
        </w:p>
        <w:p w14:paraId="5810EEAE" w14:textId="77777777" w:rsidR="00A413B7" w:rsidRDefault="003574A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999047" w:history="1">
            <w:r w:rsidR="00A413B7" w:rsidRPr="00675C07">
              <w:rPr>
                <w:rStyle w:val="Hyperlnk"/>
                <w:noProof/>
              </w:rPr>
              <w:t>1.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Bakgrund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_Toc474999047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2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1CA15FAE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48" w:history="1">
            <w:r w:rsidR="00A413B7" w:rsidRPr="00675C07">
              <w:rPr>
                <w:rStyle w:val="Hyperlnk"/>
                <w:noProof/>
              </w:rPr>
              <w:t>2.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Befolkningsregistertjänst (Befreg)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_Toc474999048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2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75E06136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49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VGR-formatet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_Toc474999049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2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3BFE4E00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0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Vad skiljer VGR-formatet från övriga i Befreg?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_Toc474999050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2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260339BB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1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Alternativa reservnummer i Befreg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_Toc474999051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2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64CA8BB4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2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Vem får reservnummer?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_Toc474999052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3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495E7140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3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Återanvända reservnummer (använda samma reservnummer vid upprepad vårdkontakt)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_Toc474999053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3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472B7D90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4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Identifiering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_Toc474999054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3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6A7CEAEE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5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Personnummer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_Toc474999055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4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554DA2B2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6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Utvandrad med svenskt personnummer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_Toc474999056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4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1E6778A2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57" w:history="1">
            <w:r w:rsidR="00A413B7" w:rsidRPr="00675C07">
              <w:rPr>
                <w:rStyle w:val="Hyperlnk"/>
                <w:rFonts w:ascii="Times New Roman" w:hAnsi="Times New Roman"/>
                <w:noProof/>
              </w:rPr>
              <w:t>Samordningsnummer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_Toc474999057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4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028B9CE5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58" w:history="1">
            <w:r w:rsidR="00A413B7" w:rsidRPr="00675C07">
              <w:rPr>
                <w:rStyle w:val="Hyperlnk"/>
                <w:noProof/>
              </w:rPr>
              <w:t>3.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Sök reservnummer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_Toc474999058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5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410EBFF4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59" w:history="1">
            <w:r w:rsidR="00A413B7" w:rsidRPr="00675C07">
              <w:rPr>
                <w:rStyle w:val="Hyperlnk"/>
                <w:noProof/>
              </w:rPr>
              <w:t>4.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Skapa reservnummer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_Toc474999059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5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6DE6C769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60" w:history="1">
            <w:r w:rsidR="00A413B7" w:rsidRPr="00675C07">
              <w:rPr>
                <w:rStyle w:val="Hyperlnk"/>
                <w:noProof/>
              </w:rPr>
              <w:t>Anonym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_Toc474999060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6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497CFAD5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61" w:history="1">
            <w:r w:rsidR="00A413B7" w:rsidRPr="00675C07">
              <w:rPr>
                <w:rStyle w:val="Hyperlnk"/>
                <w:noProof/>
              </w:rPr>
              <w:t>Asylsökande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_Toc474999061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6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5AAFA89A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62" w:history="1">
            <w:r w:rsidR="00A413B7" w:rsidRPr="00675C07">
              <w:rPr>
                <w:rStyle w:val="Hyperlnk"/>
                <w:noProof/>
              </w:rPr>
              <w:t>Barn utan pnr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_Toc474999062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6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1FE3F304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63" w:history="1">
            <w:r w:rsidR="00A413B7" w:rsidRPr="00675C07">
              <w:rPr>
                <w:rStyle w:val="Hyperlnk"/>
                <w:noProof/>
              </w:rPr>
              <w:t>Patienttyp oklar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_Toc474999063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6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06EE967B" w14:textId="77777777" w:rsidR="00A413B7" w:rsidRDefault="00983BCF">
          <w:pPr>
            <w:pStyle w:val="Innehll3"/>
            <w:tabs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4999064" w:history="1">
            <w:r w:rsidR="00A413B7" w:rsidRPr="00675C07">
              <w:rPr>
                <w:rStyle w:val="Hyperlnk"/>
                <w:noProof/>
              </w:rPr>
              <w:t>Turist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_Toc474999064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6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0A0F9EBD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65" w:history="1">
            <w:r w:rsidR="00A413B7" w:rsidRPr="00675C07">
              <w:rPr>
                <w:rStyle w:val="Hyperlnk"/>
                <w:noProof/>
              </w:rPr>
              <w:t>5.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Reservnummer vid driftstopp, katastrof m.m.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_Toc474999065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7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14497907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66" w:history="1">
            <w:r w:rsidR="00A413B7" w:rsidRPr="00675C07">
              <w:rPr>
                <w:rStyle w:val="Hyperlnk"/>
                <w:noProof/>
              </w:rPr>
              <w:t>6.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Ändra personuppgifter på reservnummer i Befreg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_Toc474999066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8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61B4B624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67" w:history="1">
            <w:r w:rsidR="00A413B7" w:rsidRPr="00675C07">
              <w:rPr>
                <w:rStyle w:val="Hyperlnk"/>
                <w:noProof/>
              </w:rPr>
              <w:t>7.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Koppla reservnummer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_Toc474999067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9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6CBC708C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68" w:history="1">
            <w:r w:rsidR="00A413B7" w:rsidRPr="00675C07">
              <w:rPr>
                <w:rStyle w:val="Hyperlnk"/>
                <w:noProof/>
              </w:rPr>
              <w:t>8.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Information till patienten om reservnummer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_Toc474999068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9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1436932A" w14:textId="77777777" w:rsidR="00A413B7" w:rsidRDefault="00983BCF">
          <w:pPr>
            <w:pStyle w:val="Innehll2"/>
            <w:tabs>
              <w:tab w:val="left" w:pos="72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69" w:history="1">
            <w:r w:rsidR="00A413B7" w:rsidRPr="00675C07">
              <w:rPr>
                <w:rStyle w:val="Hyperlnk"/>
                <w:noProof/>
              </w:rPr>
              <w:t>9.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Behörigheter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_Toc474999069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9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0CB85FBE" w14:textId="77777777" w:rsidR="00A413B7" w:rsidRDefault="00983BCF">
          <w:pPr>
            <w:pStyle w:val="Innehll2"/>
            <w:tabs>
              <w:tab w:val="left" w:pos="96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70" w:history="1">
            <w:r w:rsidR="00A413B7" w:rsidRPr="00675C07">
              <w:rPr>
                <w:rStyle w:val="Hyperlnk"/>
                <w:noProof/>
              </w:rPr>
              <w:t>10.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Utbildning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_Toc474999070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9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183DB951" w14:textId="77777777" w:rsidR="00A413B7" w:rsidRDefault="00983BCF">
          <w:pPr>
            <w:pStyle w:val="Innehll2"/>
            <w:tabs>
              <w:tab w:val="left" w:pos="96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74999071" w:history="1">
            <w:r w:rsidR="00A413B7" w:rsidRPr="00675C07">
              <w:rPr>
                <w:rStyle w:val="Hyperlnk"/>
                <w:noProof/>
              </w:rPr>
              <w:t>11.</w:t>
            </w:r>
            <w:r w:rsidR="00A413B7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A413B7" w:rsidRPr="00675C07">
              <w:rPr>
                <w:rStyle w:val="Hyperlnk"/>
                <w:noProof/>
              </w:rPr>
              <w:t>Support och kontaktuppgifter</w:t>
            </w:r>
            <w:r w:rsidR="00A413B7">
              <w:rPr>
                <w:noProof/>
                <w:webHidden/>
              </w:rPr>
              <w:tab/>
            </w:r>
            <w:r w:rsidR="00A413B7">
              <w:rPr>
                <w:noProof/>
                <w:webHidden/>
              </w:rPr>
              <w:fldChar w:fldCharType="begin"/>
            </w:r>
            <w:r w:rsidR="00A413B7">
              <w:rPr>
                <w:noProof/>
                <w:webHidden/>
              </w:rPr>
              <w:instrText xml:space="preserve"> PAGEREF _Toc474999071 \h </w:instrText>
            </w:r>
            <w:r w:rsidR="00A413B7">
              <w:rPr>
                <w:noProof/>
                <w:webHidden/>
              </w:rPr>
            </w:r>
            <w:r w:rsidR="00A413B7">
              <w:rPr>
                <w:noProof/>
                <w:webHidden/>
              </w:rPr>
              <w:fldChar w:fldCharType="separate"/>
            </w:r>
            <w:r w:rsidR="00A413B7">
              <w:rPr>
                <w:noProof/>
                <w:webHidden/>
              </w:rPr>
              <w:t>9</w:t>
            </w:r>
            <w:r w:rsidR="00A413B7">
              <w:rPr>
                <w:noProof/>
                <w:webHidden/>
              </w:rPr>
              <w:fldChar w:fldCharType="end"/>
            </w:r>
          </w:hyperlink>
        </w:p>
        <w:p w14:paraId="472D5A71" w14:textId="02A9C590" w:rsidR="003574AF" w:rsidRDefault="003574AF">
          <w:r>
            <w:rPr>
              <w:b/>
              <w:bCs/>
            </w:rPr>
            <w:fldChar w:fldCharType="end"/>
          </w:r>
        </w:p>
      </w:sdtContent>
    </w:sdt>
    <w:p w14:paraId="71E08B4C" w14:textId="3F23C0BF" w:rsidR="00793E4D" w:rsidRPr="003574AF" w:rsidRDefault="00DF61E3" w:rsidP="00E42724">
      <w:pPr>
        <w:pStyle w:val="Liststycke"/>
        <w:ind w:left="720"/>
        <w:rPr>
          <w:rStyle w:val="Rubrik2Ch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A645D0" wp14:editId="3DF30233">
                <wp:simplePos x="0" y="0"/>
                <wp:positionH relativeFrom="page">
                  <wp:align>center</wp:align>
                </wp:positionH>
                <wp:positionV relativeFrom="paragraph">
                  <wp:posOffset>737235</wp:posOffset>
                </wp:positionV>
                <wp:extent cx="3305175" cy="1404620"/>
                <wp:effectExtent l="0" t="0" r="28575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9495" w14:textId="3EC250B3" w:rsidR="00DF61E3" w:rsidRDefault="00DF61E3">
                            <w:r>
                              <w:t>Rutindokumentet är framarbetat gemensamt med förvaltningsrepresentanter i RAPID projektet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645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58.05pt;width:260.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gRXJgIAAEcEAAAOAAAAZHJzL2Uyb0RvYy54bWysU9uO2yAQfa/Uf0C8N75sshcrzmqbbapK 24u02w/AGMeowFAgsdOv74CzabRtX6r6AYFnOJw5Z2Z5O2pF9sJ5CaamxSynRBgOrTTbmn592ry5 psQHZlqmwIiaHoSnt6vXr5aDrUQJPahWOIIgxleDrWkfgq2yzPNeaOZnYIXBYAdOs4BHt81axwZE 1yor8/wyG8C11gEX3uPf+ylIVwm/6wQPn7vOi0BUTZFbSKtLaxPXbLVk1dYx20t+pMH+gYVm0uCj J6h7FhjZOfkblJbcgYcuzDjoDLpOcpFqwGqK/EU1jz2zItWC4nh7ksn/P1j+af/FEdnWtCyuKDFM o0lPYgxuhxWUUZ/B+grTHi0mhvEtjOhzqtXbB+DfPDGw7pnZijvnYOgFa5FfEW9mZ1cnHB9BmuEj tPgM2wVIQGPndBQP5SCIjj4dTt4gFcLx58VFviiuFpRwjBXzfH5ZJvcyVj1ft86H9wI0iZuaOjQ/ wbP9gw+RDqueU+JrHpRsN1KpdHDbZq0c2TNslE36UgUv0pQhQ01vFuViUuCvEHn6/gShZcCOV1LX 9PqUxKqo2zvTpn4MTKppj5SVOQoZtZtUDGMzHo1poD2gpA6mzsZJxE0P7gclA3Z1Tf33HXOCEvXB oC03xXwexyAd5osr1JC480hzHmGGI1RNAyXTdh3S6CTB7B3at5FJ2OjzxOTIFbs16X2crDgO5+eU 9Wv+Vz8BAAD//wMAUEsDBBQABgAIAAAAIQCltkRk3QAAAAgBAAAPAAAAZHJzL2Rvd25yZXYueG1s TI/BTsMwEETvSPyDtUhcKuqkUUIV4lRQqSdODeXuxtskIl4H223Tv2c5wXF2VjNvqs1sR3FBHwZH CtJlAgKpdWagTsHhY/e0BhGiJqNHR6jghgE29f1dpUvjrrTHSxM7wSEUSq2gj3EqpQxtj1aHpZuQ 2Ds5b3Vk6TtpvL5yuB3lKkkKafVA3NDrCbc9tl/N2Soovpts8f5pFrS/7d58a3OzPeRKPT7Mry8g Is7x7xl+8RkdamY6ujOZIEYFPCTyNS1SEGznqyQHcVSQZc8ZyLqS/wfUPwAAAP//AwBQSwECLQAU AAYACAAAACEAtoM4kv4AAADhAQAAEwAAAAAAAAAAAAAAAAAAAAAAW0NvbnRlbnRfVHlwZXNdLnht bFBLAQItABQABgAIAAAAIQA4/SH/1gAAAJQBAAALAAAAAAAAAAAAAAAAAC8BAABfcmVscy8ucmVs c1BLAQItABQABgAIAAAAIQDQKgRXJgIAAEcEAAAOAAAAAAAAAAAAAAAAAC4CAABkcnMvZTJvRG9j LnhtbFBLAQItABQABgAIAAAAIQCltkRk3QAAAAgBAAAPAAAAAAAAAAAAAAAAAIAEAABkcnMvZG93 bnJldi54bWxQSwUGAAAAAAQABADzAAAAigUAAAAA ">
                <v:textbox style="mso-fit-shape-to-text:t">
                  <w:txbxContent>
                    <w:p w14:paraId="2D829495" w14:textId="3EC250B3" w:rsidR="00DF61E3" w:rsidRDefault="00DF61E3">
                      <w:r>
                        <w:t>Rutindokumentet är framarbetat gemensamt med förvaltningsrepresentanter i RAPID projektet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E4D">
        <w:br w:type="page"/>
      </w:r>
    </w:p>
    <w:p w14:paraId="4E4CE3A3" w14:textId="77777777" w:rsidR="00793E4D" w:rsidRPr="005D30AF" w:rsidRDefault="00793E4D" w:rsidP="00793E4D">
      <w:pPr>
        <w:rPr>
          <w:szCs w:val="24"/>
        </w:rPr>
      </w:pPr>
    </w:p>
    <w:p w14:paraId="5BCE9BA2" w14:textId="7B15DCC4" w:rsidR="00E42724" w:rsidRDefault="00E42724" w:rsidP="006D50E7">
      <w:pPr>
        <w:pStyle w:val="Rubrik2"/>
        <w:numPr>
          <w:ilvl w:val="0"/>
          <w:numId w:val="1"/>
        </w:numPr>
      </w:pPr>
      <w:bookmarkStart w:id="1" w:name="_Sök_reservnummer"/>
      <w:bookmarkStart w:id="2" w:name="_Toc474999047"/>
      <w:bookmarkStart w:id="3" w:name="_Toc448926908"/>
      <w:bookmarkStart w:id="4" w:name="_Toc470853552"/>
      <w:bookmarkStart w:id="5" w:name="_Toc448926907"/>
      <w:bookmarkEnd w:id="1"/>
      <w:r>
        <w:t>Bakgrund</w:t>
      </w:r>
      <w:bookmarkEnd w:id="2"/>
    </w:p>
    <w:p w14:paraId="6283C17A" w14:textId="77777777" w:rsidR="002850E5" w:rsidRPr="002850E5" w:rsidRDefault="002850E5" w:rsidP="002850E5"/>
    <w:p w14:paraId="4FC271E4" w14:textId="193D3BBB" w:rsidR="00E42724" w:rsidRDefault="00E42724" w:rsidP="00E42724">
      <w:pPr>
        <w:rPr>
          <w:szCs w:val="24"/>
        </w:rPr>
      </w:pPr>
      <w:r w:rsidRPr="005D30AF">
        <w:rPr>
          <w:szCs w:val="24"/>
        </w:rPr>
        <w:t xml:space="preserve">Inom Västra Götalandsregionen (VGR) </w:t>
      </w:r>
      <w:r w:rsidR="00AD02DD">
        <w:rPr>
          <w:szCs w:val="24"/>
        </w:rPr>
        <w:t xml:space="preserve">har flera </w:t>
      </w:r>
      <w:r w:rsidRPr="005D30AF">
        <w:rPr>
          <w:szCs w:val="24"/>
        </w:rPr>
        <w:t>ol</w:t>
      </w:r>
      <w:r>
        <w:rPr>
          <w:szCs w:val="24"/>
        </w:rPr>
        <w:t>ika reservnummertjänster</w:t>
      </w:r>
      <w:r w:rsidR="00AD02DD">
        <w:rPr>
          <w:szCs w:val="24"/>
        </w:rPr>
        <w:t xml:space="preserve"> använts</w:t>
      </w:r>
      <w:r w:rsidRPr="005D30AF">
        <w:rPr>
          <w:szCs w:val="24"/>
        </w:rPr>
        <w:t>. För a</w:t>
      </w:r>
      <w:r w:rsidR="00AD02DD">
        <w:rPr>
          <w:szCs w:val="24"/>
        </w:rPr>
        <w:t xml:space="preserve">tt öka patientsäkerheten har </w:t>
      </w:r>
      <w:r w:rsidRPr="005D30AF">
        <w:rPr>
          <w:szCs w:val="24"/>
        </w:rPr>
        <w:t xml:space="preserve">VGR beslutat att använda en </w:t>
      </w:r>
      <w:r>
        <w:rPr>
          <w:szCs w:val="24"/>
        </w:rPr>
        <w:t>regional</w:t>
      </w:r>
      <w:r w:rsidRPr="005D30AF">
        <w:rPr>
          <w:szCs w:val="24"/>
        </w:rPr>
        <w:t xml:space="preserve"> reservnummertjänst</w:t>
      </w:r>
      <w:r>
        <w:rPr>
          <w:szCs w:val="24"/>
        </w:rPr>
        <w:t>, Befolkningsregistertjänst (Befreg). Det</w:t>
      </w:r>
      <w:r w:rsidR="00AE3D57">
        <w:rPr>
          <w:szCs w:val="24"/>
        </w:rPr>
        <w:t xml:space="preserve"> medför bland</w:t>
      </w:r>
      <w:r w:rsidR="00081A08">
        <w:rPr>
          <w:szCs w:val="24"/>
        </w:rPr>
        <w:t xml:space="preserve"> </w:t>
      </w:r>
      <w:r w:rsidR="00AE3D57">
        <w:rPr>
          <w:szCs w:val="24"/>
        </w:rPr>
        <w:t>annat</w:t>
      </w:r>
      <w:r w:rsidRPr="005D30AF">
        <w:rPr>
          <w:szCs w:val="24"/>
        </w:rPr>
        <w:t xml:space="preserve"> att patienter kan använda samma reservnummer vid vård på olika förvaltningar inom VGR.</w:t>
      </w:r>
      <w:r>
        <w:rPr>
          <w:szCs w:val="24"/>
        </w:rPr>
        <w:t xml:space="preserve"> </w:t>
      </w:r>
      <w:r w:rsidR="003717B2">
        <w:rPr>
          <w:szCs w:val="24"/>
        </w:rPr>
        <w:t>E</w:t>
      </w:r>
      <w:r w:rsidR="00AD02DD">
        <w:rPr>
          <w:szCs w:val="24"/>
        </w:rPr>
        <w:t xml:space="preserve">tt nytt </w:t>
      </w:r>
      <w:r w:rsidR="003717B2">
        <w:rPr>
          <w:szCs w:val="24"/>
        </w:rPr>
        <w:t>reservnummer</w:t>
      </w:r>
      <w:r w:rsidR="00AD02DD">
        <w:rPr>
          <w:szCs w:val="24"/>
        </w:rPr>
        <w:t>f</w:t>
      </w:r>
      <w:r w:rsidR="003717B2">
        <w:rPr>
          <w:szCs w:val="24"/>
        </w:rPr>
        <w:t>ormat har t</w:t>
      </w:r>
      <w:r w:rsidR="00AD02DD">
        <w:rPr>
          <w:szCs w:val="24"/>
        </w:rPr>
        <w:t xml:space="preserve">agits fram i Befreg </w:t>
      </w:r>
      <w:r w:rsidR="003717B2">
        <w:rPr>
          <w:szCs w:val="24"/>
        </w:rPr>
        <w:t>som regionens system ska</w:t>
      </w:r>
      <w:r w:rsidR="00AD02DD">
        <w:rPr>
          <w:szCs w:val="24"/>
        </w:rPr>
        <w:t xml:space="preserve"> använda, VGR-formatet</w:t>
      </w:r>
    </w:p>
    <w:p w14:paraId="169AB22B" w14:textId="77777777" w:rsidR="005D293F" w:rsidRDefault="005D293F" w:rsidP="00E42724">
      <w:pPr>
        <w:rPr>
          <w:rStyle w:val="Rubrik2Char"/>
        </w:rPr>
      </w:pPr>
    </w:p>
    <w:p w14:paraId="5D09F0F8" w14:textId="0FBBAC83" w:rsidR="00375DEF" w:rsidRDefault="00375DEF" w:rsidP="006D50E7">
      <w:pPr>
        <w:pStyle w:val="Rubrik2"/>
        <w:numPr>
          <w:ilvl w:val="0"/>
          <w:numId w:val="1"/>
        </w:numPr>
      </w:pPr>
      <w:bookmarkStart w:id="6" w:name="_Toc474999048"/>
      <w:r>
        <w:t>Befo</w:t>
      </w:r>
      <w:r w:rsidR="00FA7883">
        <w:t>l</w:t>
      </w:r>
      <w:r>
        <w:t>kningsregistertjänst (Befreg)</w:t>
      </w:r>
      <w:bookmarkEnd w:id="6"/>
    </w:p>
    <w:p w14:paraId="3AAF25CC" w14:textId="77777777" w:rsidR="00375DEF" w:rsidRPr="00375DEF" w:rsidRDefault="00375DEF" w:rsidP="00375DEF"/>
    <w:p w14:paraId="7F249699" w14:textId="7E06AD72" w:rsidR="002E783A" w:rsidRDefault="00C17332" w:rsidP="002E783A">
      <w:r>
        <w:rPr>
          <w:szCs w:val="24"/>
        </w:rPr>
        <w:t>Befreg i</w:t>
      </w:r>
      <w:r w:rsidR="002E783A">
        <w:rPr>
          <w:szCs w:val="24"/>
        </w:rPr>
        <w:t xml:space="preserve">nnehåller personuppgifter på </w:t>
      </w:r>
      <w:r w:rsidR="00E42724">
        <w:rPr>
          <w:szCs w:val="24"/>
        </w:rPr>
        <w:t>svenska perso</w:t>
      </w:r>
      <w:r w:rsidR="008E6336">
        <w:rPr>
          <w:szCs w:val="24"/>
        </w:rPr>
        <w:t>nnummer och samordningsnummer. D</w:t>
      </w:r>
      <w:r w:rsidR="002E783A">
        <w:rPr>
          <w:szCs w:val="24"/>
        </w:rPr>
        <w:t xml:space="preserve">essa uppgifter hämtas </w:t>
      </w:r>
      <w:r w:rsidR="002E783A" w:rsidRPr="002E783A">
        <w:t xml:space="preserve">från </w:t>
      </w:r>
      <w:r w:rsidR="008E6336">
        <w:t>Skatteverket</w:t>
      </w:r>
      <w:r w:rsidR="003717B2">
        <w:t xml:space="preserve"> via Västfolket, d</w:t>
      </w:r>
      <w:r w:rsidR="002E783A">
        <w:t>et är Skatteverket som</w:t>
      </w:r>
      <w:r w:rsidR="003717B2">
        <w:t xml:space="preserve"> är källan.</w:t>
      </w:r>
    </w:p>
    <w:p w14:paraId="063D518F" w14:textId="0833AF6B" w:rsidR="002E783A" w:rsidRDefault="00AB49C9" w:rsidP="002E783A">
      <w:pPr>
        <w:rPr>
          <w:szCs w:val="24"/>
        </w:rPr>
      </w:pPr>
      <w:r>
        <w:t>Befreg</w:t>
      </w:r>
      <w:r w:rsidR="002E783A">
        <w:t xml:space="preserve"> genererar och innehåller </w:t>
      </w:r>
      <w:r>
        <w:t>person</w:t>
      </w:r>
      <w:r w:rsidR="002E783A">
        <w:t>uppgifter på reservnummer</w:t>
      </w:r>
      <w:r w:rsidR="003717B2">
        <w:t>, det tidigare Befreg-formatet, importerade reservnummer från CPM</w:t>
      </w:r>
      <w:r w:rsidR="00A731E8">
        <w:t xml:space="preserve"> (Göteborgsformatets reservnummergenerator</w:t>
      </w:r>
      <w:r>
        <w:t>)</w:t>
      </w:r>
      <w:r w:rsidR="003717B2">
        <w:t xml:space="preserve"> och det nya VGR-formatet </w:t>
      </w:r>
    </w:p>
    <w:p w14:paraId="71B6E11E" w14:textId="5D2934FF" w:rsidR="00E42724" w:rsidRDefault="00971213" w:rsidP="0010080F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7" w:name="_Toc474999049"/>
      <w:r w:rsidRPr="0010080F">
        <w:rPr>
          <w:rFonts w:ascii="Times New Roman" w:hAnsi="Times New Roman" w:cs="Times New Roman"/>
          <w:sz w:val="24"/>
          <w:szCs w:val="24"/>
        </w:rPr>
        <w:t>VGR-formatet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5DE67" w14:textId="52A3A8C9" w:rsidR="00FA7883" w:rsidRDefault="00971213" w:rsidP="0010080F">
      <w:pPr>
        <w:rPr>
          <w:szCs w:val="24"/>
        </w:rPr>
      </w:pPr>
      <w:r>
        <w:rPr>
          <w:szCs w:val="24"/>
        </w:rPr>
        <w:t>Det nya reservnummer f</w:t>
      </w:r>
      <w:r w:rsidR="00E42724">
        <w:rPr>
          <w:szCs w:val="24"/>
        </w:rPr>
        <w:t>ormatet består av sekel, datum, könsbokstav (K för kvinna, M fö</w:t>
      </w:r>
      <w:r w:rsidR="005737C2">
        <w:rPr>
          <w:szCs w:val="24"/>
        </w:rPr>
        <w:t>r man och X för okänt kön) och tre</w:t>
      </w:r>
      <w:r w:rsidR="00E42724">
        <w:rPr>
          <w:szCs w:val="24"/>
        </w:rPr>
        <w:t xml:space="preserve"> siffror.</w:t>
      </w:r>
      <w:r w:rsidR="00861AA7">
        <w:rPr>
          <w:szCs w:val="24"/>
        </w:rPr>
        <w:t xml:space="preserve"> Näst sista siffran är jämn för kvinna och ojämn för man.</w:t>
      </w:r>
      <w:r w:rsidR="00E42724">
        <w:rPr>
          <w:szCs w:val="24"/>
        </w:rPr>
        <w:t xml:space="preserve"> </w:t>
      </w:r>
    </w:p>
    <w:p w14:paraId="3E84F169" w14:textId="600FF62E" w:rsidR="00C17332" w:rsidRDefault="00861AA7" w:rsidP="0010080F">
      <w:pPr>
        <w:rPr>
          <w:szCs w:val="24"/>
        </w:rPr>
      </w:pPr>
      <w:r>
        <w:rPr>
          <w:szCs w:val="24"/>
        </w:rPr>
        <w:t>Exempel: 19800906-K148</w:t>
      </w:r>
      <w:r w:rsidR="00CA1E3C">
        <w:rPr>
          <w:szCs w:val="24"/>
        </w:rPr>
        <w:t xml:space="preserve">. </w:t>
      </w:r>
      <w:r w:rsidR="008E6336">
        <w:rPr>
          <w:szCs w:val="24"/>
        </w:rPr>
        <w:t>Den sista siffran är en checksif</w:t>
      </w:r>
      <w:r w:rsidR="00C17332">
        <w:rPr>
          <w:szCs w:val="24"/>
        </w:rPr>
        <w:t>fra.</w:t>
      </w:r>
    </w:p>
    <w:p w14:paraId="2C350D15" w14:textId="2EC25D07" w:rsidR="0010080F" w:rsidRDefault="00E42724" w:rsidP="0010080F">
      <w:r>
        <w:t>För varje datum kan ett visst antal reservnummer genereras, är alla upptagna genereras per automatik ett reservnummer med födelsedag minus 1 dag. Exempel: födelsedag 720101 får datumet 711231. Observera att reservnummer med minus 1 dag kan komma påverka olika beslutsystem, där åldern är avgörande, ex. läkemedel och patientavgift.</w:t>
      </w:r>
    </w:p>
    <w:p w14:paraId="7B29FDAB" w14:textId="77777777" w:rsidR="00C17332" w:rsidRDefault="00C17332" w:rsidP="00C17332">
      <w:pPr>
        <w:rPr>
          <w:szCs w:val="24"/>
        </w:rPr>
      </w:pPr>
      <w:r>
        <w:rPr>
          <w:szCs w:val="24"/>
        </w:rPr>
        <w:t>Fördjupad</w:t>
      </w:r>
      <w:r w:rsidRPr="005D293F">
        <w:rPr>
          <w:szCs w:val="24"/>
        </w:rPr>
        <w:t xml:space="preserve"> information om </w:t>
      </w:r>
      <w:hyperlink r:id="rId8" w:history="1">
        <w:r w:rsidRPr="005737C2">
          <w:rPr>
            <w:rStyle w:val="Hyperlnk"/>
            <w:szCs w:val="24"/>
          </w:rPr>
          <w:t>VGR-Formatet</w:t>
        </w:r>
      </w:hyperlink>
    </w:p>
    <w:p w14:paraId="2DF176BD" w14:textId="4B891598" w:rsidR="00971213" w:rsidRDefault="00C17332" w:rsidP="006B317F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8" w:name="_Toc474999050"/>
      <w:r>
        <w:rPr>
          <w:rFonts w:ascii="Times New Roman" w:hAnsi="Times New Roman" w:cs="Times New Roman"/>
          <w:sz w:val="24"/>
          <w:szCs w:val="24"/>
        </w:rPr>
        <w:t xml:space="preserve">Vad skiljer </w:t>
      </w:r>
      <w:r w:rsidR="003717B2">
        <w:rPr>
          <w:rFonts w:ascii="Times New Roman" w:hAnsi="Times New Roman" w:cs="Times New Roman"/>
          <w:sz w:val="24"/>
          <w:szCs w:val="24"/>
        </w:rPr>
        <w:t>VGR-formatet</w:t>
      </w:r>
      <w:r>
        <w:rPr>
          <w:rFonts w:ascii="Times New Roman" w:hAnsi="Times New Roman" w:cs="Times New Roman"/>
          <w:sz w:val="24"/>
          <w:szCs w:val="24"/>
        </w:rPr>
        <w:t xml:space="preserve"> från övriga i Befreg</w:t>
      </w:r>
      <w:r w:rsidR="009F5A56">
        <w:rPr>
          <w:rFonts w:ascii="Times New Roman" w:hAnsi="Times New Roman" w:cs="Times New Roman"/>
          <w:sz w:val="24"/>
          <w:szCs w:val="24"/>
        </w:rPr>
        <w:t>?</w:t>
      </w:r>
      <w:bookmarkEnd w:id="8"/>
    </w:p>
    <w:p w14:paraId="5BE65D69" w14:textId="1922CD11" w:rsidR="009F5A56" w:rsidRDefault="00D12B76" w:rsidP="002E783A">
      <w:r>
        <w:rPr>
          <w:szCs w:val="24"/>
        </w:rPr>
        <w:t>Det tidigare Befreg-</w:t>
      </w:r>
      <w:r w:rsidR="00FC2822">
        <w:rPr>
          <w:szCs w:val="24"/>
        </w:rPr>
        <w:t>format</w:t>
      </w:r>
      <w:r w:rsidR="002E783A">
        <w:rPr>
          <w:szCs w:val="24"/>
        </w:rPr>
        <w:t>et liknar det nya,</w:t>
      </w:r>
      <w:r w:rsidR="003717B2">
        <w:rPr>
          <w:szCs w:val="24"/>
        </w:rPr>
        <w:t xml:space="preserve"> </w:t>
      </w:r>
      <w:r w:rsidR="00F602FF">
        <w:rPr>
          <w:szCs w:val="24"/>
        </w:rPr>
        <w:t xml:space="preserve">men </w:t>
      </w:r>
      <w:r w:rsidR="002E783A">
        <w:rPr>
          <w:szCs w:val="24"/>
        </w:rPr>
        <w:t xml:space="preserve">det gamla </w:t>
      </w:r>
      <w:r w:rsidR="005737C2">
        <w:rPr>
          <w:szCs w:val="24"/>
        </w:rPr>
        <w:t>formatets tre</w:t>
      </w:r>
      <w:r w:rsidR="00FC2822">
        <w:rPr>
          <w:szCs w:val="24"/>
        </w:rPr>
        <w:t xml:space="preserve"> sista siffror är enbart ett </w:t>
      </w:r>
      <w:r w:rsidR="002E783A">
        <w:rPr>
          <w:szCs w:val="24"/>
        </w:rPr>
        <w:t xml:space="preserve">löpnummer. </w:t>
      </w:r>
      <w:r w:rsidR="002E783A" w:rsidRPr="003717B2">
        <w:t>Reservnummer från CPM</w:t>
      </w:r>
      <w:r w:rsidR="00F602FF">
        <w:t xml:space="preserve"> har fler olika bokstäver före de tre sista siffrorna.</w:t>
      </w:r>
    </w:p>
    <w:p w14:paraId="79E44092" w14:textId="1D6AF24B" w:rsidR="00971213" w:rsidRDefault="00C17332" w:rsidP="00D12B76">
      <w:pPr>
        <w:spacing w:after="24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9FD17" wp14:editId="5D66D108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3535251" cy="977836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51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56">
        <w:rPr>
          <w:szCs w:val="24"/>
        </w:rPr>
        <w:t>I Befreg får man ett meddelande när ett reservnummer hämtats som inte är VGR-format. Integrerade system kan ha olika lösningar.</w:t>
      </w:r>
      <w:r>
        <w:rPr>
          <w:szCs w:val="24"/>
        </w:rPr>
        <w:t xml:space="preserve"> </w:t>
      </w:r>
    </w:p>
    <w:p w14:paraId="650E4521" w14:textId="355D9035" w:rsidR="00C17332" w:rsidRDefault="00C17332" w:rsidP="00D12B76">
      <w:pPr>
        <w:spacing w:after="240"/>
        <w:rPr>
          <w:szCs w:val="24"/>
        </w:rPr>
      </w:pPr>
    </w:p>
    <w:p w14:paraId="0F2B500E" w14:textId="617216BF" w:rsidR="00D12B76" w:rsidRDefault="00C17332" w:rsidP="009712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B6B7B" wp14:editId="48D71A88">
                <wp:simplePos x="0" y="0"/>
                <wp:positionH relativeFrom="page">
                  <wp:posOffset>2724150</wp:posOffset>
                </wp:positionH>
                <wp:positionV relativeFrom="paragraph">
                  <wp:posOffset>33019</wp:posOffset>
                </wp:positionV>
                <wp:extent cx="1854200" cy="492125"/>
                <wp:effectExtent l="19050" t="19050" r="12700" b="2222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492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794F0" id="Ellips 2" o:spid="_x0000_s1026" style="position:absolute;margin-left:214.5pt;margin-top:2.6pt;width:146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QbY1iQIAAGgFAAAOAAAAZHJzL2Uyb0RvYy54bWysVMlu2zAQvRfoPxC8N1pgZxEiB4bTFAWC JGhS5ExTpE2U4rAkbdn9+g4pWXEbn4pepBnO+ma7vtm1mmyF8wpMTYuznBJhODTKrGr6/eXu0yUl PjDTMA1G1HQvPL2Zffxw3dlKlLAG3QhH0InxVWdrug7BVlnm+Vq0zJ+BFQaFElzLArJulTWOdei9 1VmZ5+dZB66xDrjwHl9veyGdJf9SCh4epfQiEF1TzC2kr0vfZfxms2tWrRyza8WHNNg/ZNEyZTDo 6OqWBUY2Tr1z1SruwIMMZxzaDKRUXCQMiKbI/0LzvGZWJCxYHG/HMvn/55Y/bJ8cUU1NS0oMa7FF n7VW1pMy1qazvkKVZ/vkBs4jGYHupGvjHyGQXarnfqyn2AXC8bG4nE6wSZRwlE2uyqKcRqfZm7V1 PnwR0JJI1FSk0BEyq9j23ode+6AVnw3cKa3xnVXakA7zvpxeTJOFB62aKI1C71bLhXZky2Ln84t8 kZqNsY/UkNMGE4owe2CJCnst+gDfhMTiIJSyjxDHUoxuGefChPMBkzaoHc0kpjAaFqcMdSgGo0E3 mok0rqNhfsrwz4ijRYoKJozGrTLgTjlofoyRe/0D+h5zhL+EZo8z4aBfFm/5ncLu3DMfnpjD7cCG 4saHR/xIDdgCGChK1uB+nXqP+ji0KKWkw22rqf+5YU5Qor8aHOerYjKJ65mYyfSiRMYdS5bHErNp F4BtLfC2WJ7IqB/0gZQO2lc8DPMYFUXMcIxdUx7cgVmE/grgaeFiPk9quJKWhXvzbHl0HqsaR+9l 98qcHUY04HA/wGEz341prxstDcw3AaRKM/xW16HeuM5pEYbTE+/FMZ+03g7k7DcAAAD//wMAUEsD BBQABgAIAAAAIQAUtFdf3AAAAAgBAAAPAAAAZHJzL2Rvd25yZXYueG1sTI/BTsMwEETvSPyDtUjc qFMXaAnZVKWID6DQnp3YxBHxOordNunXs5zgOJrRzJtiPfpOnOwQ20AI81kGwlIdTEsNwufH290K REyajO4CWYTJRliX11eFzk0407s97VIjuIRirhFcSn0uZayd9TrOQm+Jva8weJ1YDo00gz5zue+k yrJH6XVLvOB0b7fO1t+7o0c4pIXrt5uXy37MXutukSa6VBPi7c24eQaR7Jj+wvCLz+hQMlMVjmSi 6BDu1RN/SQgPCgT7SzVnXSGs1BJkWcj/B8ofAAAA//8DAFBLAQItABQABgAIAAAAIQC2gziS/gAA AOEBAAATAAAAAAAAAAAAAAAAAAAAAABbQ29udGVudF9UeXBlc10ueG1sUEsBAi0AFAAGAAgAAAAh ADj9If/WAAAAlAEAAAsAAAAAAAAAAAAAAAAALwEAAF9yZWxzLy5yZWxzUEsBAi0AFAAGAAgAAAAh ADBBtjWJAgAAaAUAAA4AAAAAAAAAAAAAAAAALgIAAGRycy9lMm9Eb2MueG1sUEsBAi0AFAAGAAgA AAAhABS0V1/cAAAACAEAAA8AAAAAAAAAAAAAAAAA4wQAAGRycy9kb3ducmV2LnhtbFBLBQYAAAAA BAAEAPMAAADsBQAAAAA= " filled="f" strokecolor="#0070c0" strokeweight="2.25pt">
                <v:stroke joinstyle="miter"/>
                <w10:wrap anchorx="page"/>
              </v:oval>
            </w:pict>
          </mc:Fallback>
        </mc:AlternateContent>
      </w:r>
    </w:p>
    <w:p w14:paraId="0BAAD572" w14:textId="52403CD6" w:rsidR="00D12B76" w:rsidRDefault="00D12B76" w:rsidP="00971213"/>
    <w:p w14:paraId="33CB3E45" w14:textId="2D30D5A1" w:rsidR="00D12B76" w:rsidRDefault="00D12B76" w:rsidP="00971213"/>
    <w:p w14:paraId="7A8A5FDA" w14:textId="57E178CC" w:rsidR="00C17332" w:rsidRDefault="00C17332" w:rsidP="00C17332">
      <w:pPr>
        <w:spacing w:after="240"/>
        <w:rPr>
          <w:szCs w:val="24"/>
        </w:rPr>
      </w:pPr>
      <w:r>
        <w:rPr>
          <w:szCs w:val="24"/>
        </w:rPr>
        <w:t>Dessa nummer bö</w:t>
      </w:r>
      <w:r w:rsidR="002E4234">
        <w:rPr>
          <w:szCs w:val="24"/>
        </w:rPr>
        <w:t xml:space="preserve">r inte användas. </w:t>
      </w:r>
      <w:r w:rsidR="001A0616">
        <w:rPr>
          <w:szCs w:val="24"/>
        </w:rPr>
        <w:t>CPM nummer ska inte</w:t>
      </w:r>
      <w:r w:rsidR="002E4234">
        <w:rPr>
          <w:szCs w:val="24"/>
        </w:rPr>
        <w:t xml:space="preserve"> kopplas i Befreg förrän Angered Alingsås Frölunda och </w:t>
      </w:r>
      <w:r w:rsidR="001A0616">
        <w:rPr>
          <w:szCs w:val="24"/>
        </w:rPr>
        <w:t xml:space="preserve">SU </w:t>
      </w:r>
      <w:r w:rsidR="002E4234">
        <w:rPr>
          <w:szCs w:val="24"/>
        </w:rPr>
        <w:t>går med i Befreg.</w:t>
      </w:r>
    </w:p>
    <w:p w14:paraId="5F781AAD" w14:textId="2C751391" w:rsidR="00B529A6" w:rsidRDefault="00B529A6" w:rsidP="00C17332">
      <w:pPr>
        <w:spacing w:after="240"/>
      </w:pPr>
      <w:bookmarkStart w:id="9" w:name="_Toc474999051"/>
      <w:r w:rsidRPr="00B529A6">
        <w:rPr>
          <w:rStyle w:val="Rubrik3Char"/>
          <w:rFonts w:ascii="Times New Roman" w:hAnsi="Times New Roman" w:cs="Times New Roman"/>
          <w:sz w:val="24"/>
          <w:szCs w:val="24"/>
        </w:rPr>
        <w:t>Alternativa reservnummer i Befreg</w:t>
      </w:r>
      <w:bookmarkEnd w:id="9"/>
      <w:r>
        <w:rPr>
          <w:color w:val="000000"/>
        </w:rPr>
        <w:t> </w:t>
      </w:r>
      <w:r>
        <w:t xml:space="preserve"> </w:t>
      </w:r>
      <w:r>
        <w:br/>
        <w:t xml:space="preserve">Reservnummer från tidigare system går att lägga in som en information till ett aktuellt nummer i Befreg. Det kan vara reservnummer ifrån exempelvis Adapt, Medidoc, </w:t>
      </w:r>
      <w:r w:rsidR="001C7EB2">
        <w:t>Journal III</w:t>
      </w:r>
      <w:r>
        <w:t xml:space="preserve"> med flera. En person med behörighet att "ändra", kan lägga in informationen som finns i flik "(m) </w:t>
      </w:r>
      <w:r w:rsidR="00F76591">
        <w:t>mer info" i ”(3) Detalj” bilden</w:t>
      </w:r>
      <w:r>
        <w:t>.</w:t>
      </w:r>
    </w:p>
    <w:p w14:paraId="0822BB2B" w14:textId="77777777" w:rsidR="00B529A6" w:rsidRDefault="00B529A6" w:rsidP="00C17332">
      <w:pPr>
        <w:spacing w:after="240"/>
        <w:rPr>
          <w:szCs w:val="24"/>
        </w:rPr>
      </w:pPr>
    </w:p>
    <w:p w14:paraId="3486885E" w14:textId="0C0231D8" w:rsidR="00E42724" w:rsidRPr="0010080F" w:rsidRDefault="00E42724" w:rsidP="00D12B76">
      <w:pPr>
        <w:pStyle w:val="Rubrik3"/>
        <w:spacing w:after="0"/>
        <w:rPr>
          <w:rFonts w:ascii="Times New Roman" w:hAnsi="Times New Roman" w:cs="Times New Roman"/>
        </w:rPr>
      </w:pPr>
      <w:bookmarkStart w:id="10" w:name="_Toc474999052"/>
      <w:r w:rsidRPr="006B317F">
        <w:rPr>
          <w:rFonts w:ascii="Times New Roman" w:hAnsi="Times New Roman" w:cs="Times New Roman"/>
          <w:sz w:val="24"/>
          <w:szCs w:val="24"/>
        </w:rPr>
        <w:t>Vem får reservnummer</w:t>
      </w:r>
      <w:r w:rsidRPr="0010080F">
        <w:rPr>
          <w:rFonts w:ascii="Times New Roman" w:hAnsi="Times New Roman" w:cs="Times New Roman"/>
        </w:rPr>
        <w:t>?</w:t>
      </w:r>
      <w:bookmarkEnd w:id="10"/>
    </w:p>
    <w:p w14:paraId="50594EB0" w14:textId="5B550080" w:rsidR="005E6170" w:rsidRPr="005E6170" w:rsidRDefault="00983BCF" w:rsidP="005E6170">
      <w:pPr>
        <w:rPr>
          <w:rFonts w:ascii="Calibri" w:hAnsi="Calibri"/>
          <w:bCs/>
          <w:color w:val="000000"/>
          <w:sz w:val="22"/>
          <w:szCs w:val="22"/>
        </w:rPr>
      </w:pPr>
      <w:hyperlink r:id="rId10" w:history="1">
        <w:r w:rsidR="005E6170" w:rsidRPr="005A391D">
          <w:rPr>
            <w:rStyle w:val="Hyperlnk"/>
            <w:rFonts w:ascii="Calibri" w:hAnsi="Calibri"/>
            <w:b/>
            <w:bCs/>
            <w:color w:val="auto"/>
            <w:sz w:val="22"/>
            <w:szCs w:val="22"/>
          </w:rPr>
          <w:t>HSLF-FS 2016:40</w:t>
        </w:r>
      </w:hyperlink>
      <w:r w:rsidR="005E6170" w:rsidRPr="005737C2">
        <w:rPr>
          <w:rFonts w:ascii="Calibri" w:hAnsi="Calibri"/>
          <w:b/>
          <w:bCs/>
          <w:color w:val="000000"/>
          <w:sz w:val="22"/>
          <w:szCs w:val="22"/>
        </w:rPr>
        <w:t xml:space="preserve"> Kap 5</w:t>
      </w:r>
      <w:r w:rsidR="005E617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5E6170" w:rsidRPr="005E6170">
        <w:rPr>
          <w:rFonts w:ascii="Calibri" w:hAnsi="Calibri"/>
          <w:bCs/>
          <w:color w:val="000000"/>
          <w:sz w:val="22"/>
          <w:szCs w:val="22"/>
        </w:rPr>
        <w:t>(T</w:t>
      </w:r>
      <w:r w:rsidR="005737C2">
        <w:rPr>
          <w:rFonts w:ascii="Calibri" w:hAnsi="Calibri"/>
          <w:bCs/>
          <w:color w:val="000000"/>
          <w:sz w:val="22"/>
          <w:szCs w:val="22"/>
        </w:rPr>
        <w:t>r</w:t>
      </w:r>
      <w:r w:rsidR="005E6170" w:rsidRPr="005E6170">
        <w:rPr>
          <w:rFonts w:ascii="Calibri" w:hAnsi="Calibri"/>
          <w:bCs/>
          <w:color w:val="000000"/>
          <w:sz w:val="22"/>
          <w:szCs w:val="22"/>
        </w:rPr>
        <w:t>äder i kraft 2017-03-01)</w:t>
      </w:r>
      <w:r w:rsidR="005D293F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159565FA" w14:textId="0E81D1BB" w:rsidR="005E6170" w:rsidRPr="005E6170" w:rsidRDefault="005E6170" w:rsidP="005E6170">
      <w:pPr>
        <w:rPr>
          <w:rFonts w:ascii="Calibri" w:hAnsi="Calibri"/>
          <w:color w:val="000000"/>
          <w:sz w:val="22"/>
          <w:szCs w:val="22"/>
        </w:rPr>
      </w:pPr>
      <w:r w:rsidRPr="005E6170">
        <w:rPr>
          <w:rFonts w:ascii="Calibri" w:hAnsi="Calibri"/>
          <w:color w:val="000000"/>
          <w:sz w:val="22"/>
          <w:szCs w:val="22"/>
        </w:rPr>
        <w:t>4 § Vårdgivaren ska säkerställa att det är möjligt att föra patientjournal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E6170">
        <w:rPr>
          <w:rFonts w:ascii="Calibri" w:hAnsi="Calibri"/>
          <w:color w:val="000000"/>
          <w:sz w:val="22"/>
          <w:szCs w:val="22"/>
        </w:rPr>
        <w:t>om</w:t>
      </w:r>
    </w:p>
    <w:p w14:paraId="1F75F67F" w14:textId="77777777" w:rsidR="005E6170" w:rsidRPr="005E6170" w:rsidRDefault="005E6170" w:rsidP="005E6170">
      <w:pPr>
        <w:rPr>
          <w:rFonts w:ascii="Calibri" w:hAnsi="Calibri"/>
          <w:color w:val="000000"/>
          <w:sz w:val="22"/>
          <w:szCs w:val="22"/>
        </w:rPr>
      </w:pPr>
      <w:r w:rsidRPr="005E6170">
        <w:rPr>
          <w:rFonts w:ascii="Calibri" w:hAnsi="Calibri"/>
          <w:color w:val="000000"/>
          <w:sz w:val="22"/>
          <w:szCs w:val="22"/>
        </w:rPr>
        <w:t>1. en patients identitet inte kan fastställas,</w:t>
      </w:r>
    </w:p>
    <w:p w14:paraId="03D0FDDC" w14:textId="6556C454" w:rsidR="005E6170" w:rsidRDefault="005E6170" w:rsidP="005737C2">
      <w:pPr>
        <w:rPr>
          <w:rFonts w:ascii="Calibri" w:hAnsi="Calibri"/>
          <w:color w:val="000000"/>
          <w:sz w:val="22"/>
          <w:szCs w:val="22"/>
        </w:rPr>
      </w:pPr>
      <w:r w:rsidRPr="005E6170">
        <w:rPr>
          <w:rFonts w:ascii="Calibri" w:hAnsi="Calibri"/>
          <w:color w:val="000000"/>
          <w:sz w:val="22"/>
          <w:szCs w:val="22"/>
        </w:rPr>
        <w:t>2. en patie</w:t>
      </w:r>
      <w:r w:rsidR="005B461F">
        <w:rPr>
          <w:rFonts w:ascii="Calibri" w:hAnsi="Calibri"/>
          <w:color w:val="000000"/>
          <w:sz w:val="22"/>
          <w:szCs w:val="22"/>
        </w:rPr>
        <w:t>nt saknar svenskt personnummer</w:t>
      </w:r>
    </w:p>
    <w:p w14:paraId="7A77E9F1" w14:textId="77777777" w:rsidR="005B461F" w:rsidRDefault="005B461F" w:rsidP="005737C2">
      <w:pPr>
        <w:rPr>
          <w:rFonts w:ascii="Calibri" w:hAnsi="Calibri"/>
          <w:color w:val="000000"/>
          <w:sz w:val="22"/>
          <w:szCs w:val="22"/>
        </w:rPr>
      </w:pPr>
    </w:p>
    <w:p w14:paraId="3EF9129E" w14:textId="5FB0E9C4" w:rsidR="005E6170" w:rsidRDefault="005E6170" w:rsidP="005E6170">
      <w:pPr>
        <w:rPr>
          <w:szCs w:val="24"/>
        </w:rPr>
      </w:pPr>
      <w:r>
        <w:rPr>
          <w:szCs w:val="24"/>
        </w:rPr>
        <w:t>För att säkerställa vård för en person</w:t>
      </w:r>
      <w:r w:rsidR="008310E7">
        <w:rPr>
          <w:szCs w:val="24"/>
        </w:rPr>
        <w:t xml:space="preserve"> som </w:t>
      </w:r>
      <w:r>
        <w:rPr>
          <w:szCs w:val="24"/>
        </w:rPr>
        <w:t xml:space="preserve">saknar </w:t>
      </w:r>
      <w:r w:rsidRPr="005D30AF">
        <w:rPr>
          <w:szCs w:val="24"/>
        </w:rPr>
        <w:t>svenskt personnummer</w:t>
      </w:r>
      <w:r>
        <w:rPr>
          <w:szCs w:val="24"/>
        </w:rPr>
        <w:t xml:space="preserve">, samordningsnummer eller som inte kan eller vill identifiera sig, </w:t>
      </w:r>
      <w:r w:rsidRPr="005D30AF">
        <w:rPr>
          <w:szCs w:val="24"/>
        </w:rPr>
        <w:t xml:space="preserve">utfärdas </w:t>
      </w:r>
      <w:r>
        <w:rPr>
          <w:szCs w:val="24"/>
        </w:rPr>
        <w:t xml:space="preserve">i VGR </w:t>
      </w:r>
      <w:r w:rsidRPr="005D30AF">
        <w:rPr>
          <w:szCs w:val="24"/>
        </w:rPr>
        <w:t>ett reservnummer</w:t>
      </w:r>
      <w:r>
        <w:rPr>
          <w:szCs w:val="24"/>
        </w:rPr>
        <w:t>.</w:t>
      </w:r>
    </w:p>
    <w:p w14:paraId="1D75D7C5" w14:textId="77777777" w:rsidR="001C7EB2" w:rsidRDefault="001C7EB2" w:rsidP="005E6170">
      <w:pPr>
        <w:rPr>
          <w:szCs w:val="24"/>
        </w:rPr>
      </w:pPr>
    </w:p>
    <w:p w14:paraId="0574CD49" w14:textId="16FFABC1" w:rsidR="007E08DA" w:rsidRPr="00704731" w:rsidRDefault="007E08DA" w:rsidP="007E08DA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11" w:name="_Toc474999053"/>
      <w:bookmarkStart w:id="12" w:name="_Toc470853559"/>
      <w:r w:rsidRPr="00704731">
        <w:rPr>
          <w:rFonts w:ascii="Times New Roman" w:hAnsi="Times New Roman" w:cs="Times New Roman"/>
          <w:sz w:val="24"/>
          <w:szCs w:val="24"/>
        </w:rPr>
        <w:t xml:space="preserve">Återanvända reservnummer </w:t>
      </w:r>
      <w:r w:rsidR="00B529A6">
        <w:rPr>
          <w:rFonts w:ascii="Times New Roman" w:hAnsi="Times New Roman" w:cs="Times New Roman"/>
          <w:b w:val="0"/>
          <w:sz w:val="24"/>
          <w:szCs w:val="24"/>
        </w:rPr>
        <w:t xml:space="preserve">(använda </w:t>
      </w:r>
      <w:r w:rsidR="00F76591">
        <w:rPr>
          <w:rFonts w:ascii="Times New Roman" w:hAnsi="Times New Roman" w:cs="Times New Roman"/>
          <w:b w:val="0"/>
          <w:sz w:val="24"/>
          <w:szCs w:val="24"/>
        </w:rPr>
        <w:t xml:space="preserve">samma reservnummer </w:t>
      </w:r>
      <w:r w:rsidR="00B529A6">
        <w:rPr>
          <w:rFonts w:ascii="Times New Roman" w:hAnsi="Times New Roman" w:cs="Times New Roman"/>
          <w:b w:val="0"/>
          <w:sz w:val="24"/>
          <w:szCs w:val="24"/>
        </w:rPr>
        <w:t>vid upprepad</w:t>
      </w:r>
      <w:r w:rsidR="005B461F" w:rsidRPr="005B461F">
        <w:rPr>
          <w:rFonts w:ascii="Times New Roman" w:hAnsi="Times New Roman" w:cs="Times New Roman"/>
          <w:b w:val="0"/>
          <w:sz w:val="24"/>
          <w:szCs w:val="24"/>
        </w:rPr>
        <w:t xml:space="preserve"> vårdkontakt)</w:t>
      </w:r>
      <w:bookmarkEnd w:id="11"/>
    </w:p>
    <w:p w14:paraId="6CF4131B" w14:textId="1675D955" w:rsidR="007E08DA" w:rsidRPr="00704731" w:rsidRDefault="007E08DA" w:rsidP="007E08DA">
      <w:pPr>
        <w:rPr>
          <w:szCs w:val="24"/>
        </w:rPr>
      </w:pPr>
      <w:r w:rsidRPr="00704731">
        <w:rPr>
          <w:szCs w:val="24"/>
        </w:rPr>
        <w:t>En patient som tidigare fått ett reservnummer</w:t>
      </w:r>
      <w:r w:rsidR="00B06FB7">
        <w:rPr>
          <w:szCs w:val="24"/>
        </w:rPr>
        <w:t xml:space="preserve"> utfärdat i VGR kan återanvända</w:t>
      </w:r>
      <w:r w:rsidRPr="00704731">
        <w:rPr>
          <w:szCs w:val="24"/>
        </w:rPr>
        <w:t xml:space="preserve"> det under förutsättning att det har VGR-format, att personens identitet kan säkerställa</w:t>
      </w:r>
      <w:r w:rsidR="00F76591">
        <w:rPr>
          <w:szCs w:val="24"/>
        </w:rPr>
        <w:t>s och kopplas till</w:t>
      </w:r>
      <w:r w:rsidRPr="00704731">
        <w:rPr>
          <w:szCs w:val="24"/>
        </w:rPr>
        <w:t xml:space="preserve"> reservnumret. D</w:t>
      </w:r>
      <w:r w:rsidR="001C7EB2">
        <w:rPr>
          <w:szCs w:val="24"/>
        </w:rPr>
        <w:t xml:space="preserve">ärför är det viktigt att hälso- </w:t>
      </w:r>
      <w:r w:rsidRPr="00704731">
        <w:rPr>
          <w:szCs w:val="24"/>
        </w:rPr>
        <w:t>och sjukvårdspersona</w:t>
      </w:r>
      <w:r w:rsidR="001C7EB2">
        <w:rPr>
          <w:szCs w:val="24"/>
        </w:rPr>
        <w:t>l informerar patienten noggrant</w:t>
      </w:r>
      <w:r w:rsidRPr="00704731">
        <w:rPr>
          <w:szCs w:val="24"/>
        </w:rPr>
        <w:t xml:space="preserve"> när ett reservnummer generera</w:t>
      </w:r>
      <w:r w:rsidR="001C7EB2">
        <w:rPr>
          <w:szCs w:val="24"/>
        </w:rPr>
        <w:t>t</w:t>
      </w:r>
      <w:r w:rsidRPr="00704731">
        <w:rPr>
          <w:szCs w:val="24"/>
        </w:rPr>
        <w:t>s.</w:t>
      </w:r>
      <w:r w:rsidR="00F76591">
        <w:rPr>
          <w:szCs w:val="24"/>
        </w:rPr>
        <w:t xml:space="preserve"> Ett </w:t>
      </w:r>
      <w:r w:rsidR="001C7EB2">
        <w:rPr>
          <w:szCs w:val="24"/>
        </w:rPr>
        <w:t>informations</w:t>
      </w:r>
      <w:r w:rsidR="00F76591">
        <w:rPr>
          <w:szCs w:val="24"/>
        </w:rPr>
        <w:t>kort har tagits fram som kan ges till patienten.</w:t>
      </w:r>
      <w:r w:rsidR="00466C34">
        <w:rPr>
          <w:szCs w:val="24"/>
        </w:rPr>
        <w:t xml:space="preserve"> Kontroll om det finns flera reservnummer på en patient ska alltid genomföras vid kont</w:t>
      </w:r>
      <w:r w:rsidR="00417132">
        <w:rPr>
          <w:szCs w:val="24"/>
        </w:rPr>
        <w:t xml:space="preserve">akt, för att säkerställa att patientens hela </w:t>
      </w:r>
      <w:r w:rsidR="00466C34">
        <w:rPr>
          <w:szCs w:val="24"/>
        </w:rPr>
        <w:t>journaldokumentation är tillgänglig.</w:t>
      </w:r>
    </w:p>
    <w:p w14:paraId="31C521EE" w14:textId="77777777" w:rsidR="00FB64E7" w:rsidRDefault="00FB64E7" w:rsidP="007E08DA"/>
    <w:p w14:paraId="6A8DDC5F" w14:textId="714E288E" w:rsidR="007E08DA" w:rsidRPr="00704731" w:rsidRDefault="00983BCF" w:rsidP="007E08DA">
      <w:pPr>
        <w:rPr>
          <w:rFonts w:ascii="Calibri" w:hAnsi="Calibri"/>
          <w:color w:val="000000"/>
          <w:sz w:val="22"/>
          <w:szCs w:val="22"/>
        </w:rPr>
      </w:pPr>
      <w:hyperlink r:id="rId11" w:history="1">
        <w:r w:rsidR="007E08DA" w:rsidRPr="005A391D">
          <w:rPr>
            <w:rStyle w:val="Hyperlnk"/>
            <w:rFonts w:ascii="Calibri" w:hAnsi="Calibri"/>
            <w:b/>
            <w:bCs/>
            <w:color w:val="auto"/>
            <w:sz w:val="22"/>
            <w:szCs w:val="22"/>
          </w:rPr>
          <w:t>HSLF-FS 2016:40</w:t>
        </w:r>
      </w:hyperlink>
      <w:r w:rsidR="007E08DA" w:rsidRPr="005A391D">
        <w:rPr>
          <w:rFonts w:ascii="Calibri" w:hAnsi="Calibri"/>
          <w:b/>
          <w:bCs/>
          <w:sz w:val="22"/>
          <w:szCs w:val="22"/>
        </w:rPr>
        <w:t xml:space="preserve"> K</w:t>
      </w:r>
      <w:r w:rsidR="007E08DA" w:rsidRPr="00704731">
        <w:rPr>
          <w:rFonts w:ascii="Calibri" w:hAnsi="Calibri"/>
          <w:b/>
          <w:bCs/>
          <w:color w:val="000000"/>
          <w:sz w:val="22"/>
          <w:szCs w:val="22"/>
        </w:rPr>
        <w:t xml:space="preserve">ap 5 </w:t>
      </w:r>
      <w:r w:rsidR="007E08DA" w:rsidRPr="00704731">
        <w:rPr>
          <w:rFonts w:ascii="Calibri" w:hAnsi="Calibri"/>
          <w:bCs/>
          <w:color w:val="000000"/>
          <w:sz w:val="22"/>
          <w:szCs w:val="22"/>
        </w:rPr>
        <w:t>(Träder i kraft 2017-03-01)</w:t>
      </w:r>
    </w:p>
    <w:p w14:paraId="5F4C16E1" w14:textId="55C9225B" w:rsidR="007E08DA" w:rsidRPr="00704731" w:rsidRDefault="001C7EB2" w:rsidP="007E08D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”</w:t>
      </w:r>
      <w:r w:rsidR="007E08DA" w:rsidRPr="00704731">
        <w:rPr>
          <w:rFonts w:ascii="Calibri" w:hAnsi="Calibri"/>
          <w:b/>
          <w:bCs/>
          <w:color w:val="000000"/>
          <w:sz w:val="22"/>
          <w:szCs w:val="22"/>
        </w:rPr>
        <w:t>Patientjournalens struktur och innehåll</w:t>
      </w:r>
    </w:p>
    <w:p w14:paraId="0516A4F0" w14:textId="77777777" w:rsidR="007E08DA" w:rsidRPr="00704731" w:rsidRDefault="007E08DA" w:rsidP="007E08DA">
      <w:pPr>
        <w:rPr>
          <w:rFonts w:ascii="Calibri" w:hAnsi="Calibri"/>
          <w:color w:val="000000"/>
          <w:sz w:val="22"/>
          <w:szCs w:val="22"/>
        </w:rPr>
      </w:pPr>
      <w:r w:rsidRPr="00704731">
        <w:rPr>
          <w:rFonts w:ascii="Calibri" w:hAnsi="Calibri"/>
          <w:color w:val="000000"/>
          <w:sz w:val="22"/>
          <w:szCs w:val="22"/>
        </w:rPr>
        <w:t>Patientjournalens struktur</w:t>
      </w:r>
    </w:p>
    <w:p w14:paraId="50C22D94" w14:textId="77777777" w:rsidR="007E08DA" w:rsidRPr="00704731" w:rsidRDefault="007E08DA" w:rsidP="007E08DA">
      <w:pPr>
        <w:rPr>
          <w:rFonts w:ascii="Calibri" w:hAnsi="Calibri"/>
          <w:color w:val="000000"/>
          <w:sz w:val="22"/>
          <w:szCs w:val="22"/>
        </w:rPr>
      </w:pPr>
      <w:r w:rsidRPr="00704731">
        <w:rPr>
          <w:rFonts w:ascii="Calibri" w:hAnsi="Calibri"/>
          <w:color w:val="000000"/>
          <w:sz w:val="22"/>
          <w:szCs w:val="22"/>
        </w:rPr>
        <w:t>1 § Vårdgivaren ska säkerställa att de uppgifter som finns dokumenterade</w:t>
      </w:r>
    </w:p>
    <w:p w14:paraId="445B6EEA" w14:textId="779C34DA" w:rsidR="001C7EB2" w:rsidRPr="00704731" w:rsidRDefault="007E08DA" w:rsidP="001C7EB2">
      <w:pPr>
        <w:rPr>
          <w:rFonts w:ascii="Calibri" w:hAnsi="Calibri"/>
          <w:color w:val="000000"/>
          <w:sz w:val="22"/>
          <w:szCs w:val="22"/>
        </w:rPr>
      </w:pPr>
      <w:r w:rsidRPr="00704731">
        <w:rPr>
          <w:rFonts w:ascii="Calibri" w:hAnsi="Calibri"/>
          <w:color w:val="000000"/>
          <w:sz w:val="22"/>
          <w:szCs w:val="22"/>
        </w:rPr>
        <w:t>i en patientjournal finns tillgängliga på ett överskådligt sätt</w:t>
      </w:r>
      <w:r w:rsidR="001C7EB2">
        <w:rPr>
          <w:rFonts w:ascii="Calibri" w:hAnsi="Calibri"/>
          <w:color w:val="000000"/>
          <w:sz w:val="22"/>
          <w:szCs w:val="22"/>
        </w:rPr>
        <w:t>”</w:t>
      </w:r>
    </w:p>
    <w:p w14:paraId="6CA31ACA" w14:textId="77777777" w:rsidR="001C7EB2" w:rsidRDefault="001C7EB2" w:rsidP="007E08D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”</w:t>
      </w:r>
      <w:r w:rsidR="007E08DA" w:rsidRPr="00704731">
        <w:rPr>
          <w:rFonts w:ascii="Calibri" w:hAnsi="Calibri"/>
          <w:color w:val="000000"/>
          <w:sz w:val="22"/>
          <w:szCs w:val="22"/>
        </w:rPr>
        <w:t>Allmänna råd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69200D5B" w14:textId="4847BB2E" w:rsidR="007E08DA" w:rsidRDefault="007E08DA" w:rsidP="007E08DA">
      <w:pPr>
        <w:rPr>
          <w:rFonts w:ascii="Calibri" w:hAnsi="Calibri"/>
          <w:color w:val="000000"/>
          <w:sz w:val="22"/>
          <w:szCs w:val="22"/>
        </w:rPr>
      </w:pPr>
      <w:r w:rsidRPr="00704731">
        <w:rPr>
          <w:rFonts w:ascii="Calibri" w:hAnsi="Calibri"/>
          <w:color w:val="000000"/>
          <w:sz w:val="22"/>
          <w:szCs w:val="22"/>
        </w:rPr>
        <w:t>De delar av en patients journal som hör till en och samma individanpassade vårdprocess bör hållas samman.</w:t>
      </w:r>
      <w:r w:rsidR="001C7EB2">
        <w:rPr>
          <w:rFonts w:ascii="Calibri" w:hAnsi="Calibri"/>
          <w:color w:val="000000"/>
          <w:sz w:val="22"/>
          <w:szCs w:val="22"/>
        </w:rPr>
        <w:t>”</w:t>
      </w:r>
    </w:p>
    <w:p w14:paraId="718F31C9" w14:textId="77777777" w:rsidR="001C7EB2" w:rsidRDefault="001C7EB2" w:rsidP="007E08DA">
      <w:pPr>
        <w:rPr>
          <w:rFonts w:ascii="Calibri" w:hAnsi="Calibri"/>
          <w:color w:val="000000"/>
          <w:sz w:val="22"/>
          <w:szCs w:val="22"/>
        </w:rPr>
      </w:pPr>
    </w:p>
    <w:p w14:paraId="26E545AF" w14:textId="77777777" w:rsidR="007E08DA" w:rsidRPr="006B317F" w:rsidRDefault="007E08DA" w:rsidP="007E08DA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13" w:name="_Toc474999054"/>
      <w:r w:rsidRPr="006B317F">
        <w:rPr>
          <w:rFonts w:ascii="Times New Roman" w:hAnsi="Times New Roman" w:cs="Times New Roman"/>
          <w:sz w:val="24"/>
          <w:szCs w:val="24"/>
        </w:rPr>
        <w:t>Identifiering</w:t>
      </w:r>
      <w:bookmarkEnd w:id="13"/>
    </w:p>
    <w:p w14:paraId="44AF0432" w14:textId="5F5F9976" w:rsidR="007E08DA" w:rsidRDefault="007E08DA" w:rsidP="007E08DA">
      <w:r>
        <w:t>I Befreg under patien</w:t>
      </w:r>
      <w:r w:rsidR="00FA7883">
        <w:t>t</w:t>
      </w:r>
      <w:r>
        <w:t>typ på reservnummer finns begreppet ID-typ, där identifikationssätt registreras. Det är en viktig kompletterande uppgift för att kunna återanvända ett reservnummer. Det är ofta en kombination av uppgifter som avgör o</w:t>
      </w:r>
      <w:r w:rsidR="006F107E">
        <w:t>m hälso- och sjukvårdspersonal</w:t>
      </w:r>
      <w:r>
        <w:t xml:space="preserve"> kan säkerställa en patients iden</w:t>
      </w:r>
      <w:r w:rsidR="001C7EB2">
        <w:t>titet</w:t>
      </w:r>
      <w:r>
        <w:t>. En patientjournal skall innehålla identifikation</w:t>
      </w:r>
      <w:r w:rsidR="00B06FB7">
        <w:t>ssätt och kontakt</w:t>
      </w:r>
      <w:r>
        <w:t>uppgifter enligt:</w:t>
      </w:r>
    </w:p>
    <w:p w14:paraId="72B38844" w14:textId="77777777" w:rsidR="00FB64E7" w:rsidRDefault="00FB64E7" w:rsidP="00465236"/>
    <w:p w14:paraId="1101D035" w14:textId="77777777" w:rsidR="00465236" w:rsidRPr="005A391D" w:rsidRDefault="00983BCF" w:rsidP="00465236">
      <w:pPr>
        <w:rPr>
          <w:rFonts w:ascii="Calibri" w:hAnsi="Calibri"/>
          <w:b/>
          <w:bCs/>
          <w:sz w:val="22"/>
          <w:szCs w:val="22"/>
        </w:rPr>
      </w:pPr>
      <w:hyperlink r:id="rId12" w:history="1">
        <w:r w:rsidR="00465236" w:rsidRPr="005A391D">
          <w:rPr>
            <w:rStyle w:val="Hyperlnk"/>
            <w:rFonts w:ascii="Calibri" w:hAnsi="Calibri"/>
            <w:b/>
            <w:bCs/>
            <w:color w:val="auto"/>
            <w:sz w:val="22"/>
            <w:szCs w:val="22"/>
          </w:rPr>
          <w:t>HSLF-FS 2016:40</w:t>
        </w:r>
      </w:hyperlink>
      <w:r w:rsidR="00465236" w:rsidRPr="005A391D">
        <w:rPr>
          <w:rFonts w:ascii="Calibri" w:hAnsi="Calibri"/>
          <w:b/>
          <w:bCs/>
          <w:sz w:val="22"/>
          <w:szCs w:val="22"/>
        </w:rPr>
        <w:t xml:space="preserve">  Kap 5 </w:t>
      </w:r>
    </w:p>
    <w:p w14:paraId="1B0FC94B" w14:textId="0D9D35DB" w:rsidR="00465236" w:rsidRPr="005E6170" w:rsidRDefault="00465236" w:rsidP="00465236">
      <w:pPr>
        <w:rPr>
          <w:rFonts w:ascii="Calibri" w:hAnsi="Calibri"/>
          <w:color w:val="000000"/>
          <w:sz w:val="22"/>
          <w:szCs w:val="22"/>
        </w:rPr>
      </w:pPr>
      <w:r w:rsidRPr="005E6170">
        <w:rPr>
          <w:rFonts w:ascii="Calibri" w:hAnsi="Calibri"/>
          <w:color w:val="000000"/>
          <w:sz w:val="22"/>
          <w:szCs w:val="22"/>
        </w:rPr>
        <w:t xml:space="preserve">3 § Vårdgivaren ska, utöver vad som följer av 3 kap. </w:t>
      </w:r>
      <w:r>
        <w:rPr>
          <w:rFonts w:ascii="Calibri" w:hAnsi="Calibri"/>
          <w:color w:val="000000"/>
          <w:sz w:val="22"/>
          <w:szCs w:val="22"/>
        </w:rPr>
        <w:t>5–8 och 11 §§</w:t>
      </w:r>
    </w:p>
    <w:p w14:paraId="47A9F1FA" w14:textId="77777777" w:rsidR="00465236" w:rsidRPr="005E6170" w:rsidRDefault="00465236" w:rsidP="00465236">
      <w:pPr>
        <w:rPr>
          <w:rFonts w:ascii="Calibri" w:hAnsi="Calibri"/>
          <w:color w:val="000000"/>
          <w:sz w:val="22"/>
          <w:szCs w:val="22"/>
        </w:rPr>
      </w:pPr>
      <w:r w:rsidRPr="005E6170">
        <w:rPr>
          <w:rFonts w:ascii="Calibri" w:hAnsi="Calibri"/>
          <w:color w:val="000000"/>
          <w:sz w:val="22"/>
          <w:szCs w:val="22"/>
        </w:rPr>
        <w:t>patientdatalagen (2008:355), säkerställa att patientjournalen innehåller</w:t>
      </w:r>
    </w:p>
    <w:p w14:paraId="5DB4D258" w14:textId="77777777" w:rsidR="00465236" w:rsidRPr="005E6170" w:rsidRDefault="00465236" w:rsidP="00465236">
      <w:pPr>
        <w:rPr>
          <w:rFonts w:ascii="Calibri" w:hAnsi="Calibri"/>
          <w:color w:val="000000"/>
          <w:sz w:val="22"/>
          <w:szCs w:val="22"/>
        </w:rPr>
      </w:pPr>
      <w:r w:rsidRPr="005E6170">
        <w:rPr>
          <w:rFonts w:ascii="Calibri" w:hAnsi="Calibri"/>
          <w:color w:val="000000"/>
          <w:sz w:val="22"/>
          <w:szCs w:val="22"/>
        </w:rPr>
        <w:t>1. en entydig identifikation av den berörda patienten,</w:t>
      </w:r>
    </w:p>
    <w:p w14:paraId="7CF66197" w14:textId="77777777" w:rsidR="00465236" w:rsidRDefault="00465236" w:rsidP="0046523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patientens kontaktuppgifter</w:t>
      </w:r>
    </w:p>
    <w:p w14:paraId="2429496F" w14:textId="06E750BD" w:rsidR="00465236" w:rsidRDefault="00983BCF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hyperlink r:id="rId13" w:history="1">
        <w:r w:rsidR="005A391D" w:rsidRPr="00D12B76">
          <w:rPr>
            <w:rStyle w:val="Hyperlnk"/>
            <w:rFonts w:ascii="Calibri" w:hAnsi="Calibri"/>
            <w:b/>
            <w:bCs/>
            <w:sz w:val="22"/>
            <w:szCs w:val="22"/>
          </w:rPr>
          <w:t>HSLF-FS 2016:40</w:t>
        </w:r>
      </w:hyperlink>
      <w:r w:rsidR="005A391D" w:rsidRPr="005A391D">
        <w:rPr>
          <w:rFonts w:ascii="Calibri" w:hAnsi="Calibri"/>
          <w:b/>
          <w:bCs/>
          <w:sz w:val="22"/>
          <w:szCs w:val="22"/>
        </w:rPr>
        <w:t xml:space="preserve"> </w:t>
      </w:r>
      <w:r w:rsidR="00D12B76">
        <w:rPr>
          <w:rFonts w:ascii="TimesNewRomanPSMT" w:hAnsi="TimesNewRomanPSMT" w:cs="TimesNewRomanPSMT"/>
          <w:sz w:val="21"/>
          <w:szCs w:val="21"/>
        </w:rPr>
        <w:t>F</w:t>
      </w:r>
      <w:r w:rsidR="00465236">
        <w:rPr>
          <w:rFonts w:ascii="TimesNewRomanPSMT" w:hAnsi="TimesNewRomanPSMT" w:cs="TimesNewRomanPSMT"/>
          <w:sz w:val="21"/>
          <w:szCs w:val="21"/>
        </w:rPr>
        <w:t>örfattning träder i kraft den 1 mars 2017.</w:t>
      </w:r>
    </w:p>
    <w:p w14:paraId="5EF2FBB1" w14:textId="77777777" w:rsidR="00465236" w:rsidRDefault="00465236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Genom författningen upphävs Socialstyrelsens föreskrifter (SOSFS 2008:14) </w:t>
      </w:r>
    </w:p>
    <w:p w14:paraId="5967E9FE" w14:textId="77777777" w:rsidR="00365C62" w:rsidRDefault="00365C62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14:paraId="796387C5" w14:textId="77777777" w:rsidR="00365C62" w:rsidRDefault="00365C62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14:paraId="7A5C8D78" w14:textId="77777777" w:rsidR="00365C62" w:rsidRDefault="00365C62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14:paraId="4BAC2D01" w14:textId="77777777" w:rsidR="00365C62" w:rsidRDefault="00365C62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14:paraId="2747554F" w14:textId="77777777" w:rsidR="00365C62" w:rsidRDefault="00365C62" w:rsidP="00465236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14:paraId="76A07849" w14:textId="77777777" w:rsidR="00365C62" w:rsidRDefault="00365C62" w:rsidP="00465236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274F3747" w14:textId="6CE72315" w:rsidR="0010080F" w:rsidRPr="0010080F" w:rsidRDefault="0010080F" w:rsidP="0010080F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14" w:name="_Toc474999055"/>
      <w:r w:rsidRPr="0010080F">
        <w:rPr>
          <w:rFonts w:ascii="Times New Roman" w:hAnsi="Times New Roman" w:cs="Times New Roman"/>
          <w:sz w:val="24"/>
          <w:szCs w:val="24"/>
        </w:rPr>
        <w:t>Personnummer</w:t>
      </w:r>
      <w:bookmarkEnd w:id="12"/>
      <w:bookmarkEnd w:id="14"/>
    </w:p>
    <w:p w14:paraId="25085F9C" w14:textId="6659A5EE" w:rsidR="0010080F" w:rsidRDefault="00B06FB7" w:rsidP="0010080F">
      <w:r>
        <w:t>Dessa g</w:t>
      </w:r>
      <w:r w:rsidR="0010080F" w:rsidRPr="00DD0F45">
        <w:t xml:space="preserve">enereras </w:t>
      </w:r>
      <w:r w:rsidR="0010080F">
        <w:t xml:space="preserve">och uppdateras av Skatteverket. </w:t>
      </w:r>
      <w:r w:rsidR="00465236">
        <w:t>Personu</w:t>
      </w:r>
      <w:r w:rsidR="0010080F">
        <w:t>ppgi</w:t>
      </w:r>
      <w:r w:rsidR="000D3464">
        <w:t xml:space="preserve">fterna kan inte ändras i Befreg utan enbart hos </w:t>
      </w:r>
      <w:r w:rsidR="00EC102B">
        <w:t>S</w:t>
      </w:r>
      <w:r w:rsidR="000D3464">
        <w:t>ka</w:t>
      </w:r>
      <w:r w:rsidR="00EC102B">
        <w:t>t</w:t>
      </w:r>
      <w:r w:rsidR="000D3464">
        <w:t>teverket.</w:t>
      </w:r>
      <w:r w:rsidR="0092070D">
        <w:t xml:space="preserve"> Vid felaktiga </w:t>
      </w:r>
      <w:r w:rsidR="00EC102B">
        <w:t>uppgifter i Befreg kontrolleras</w:t>
      </w:r>
      <w:r w:rsidR="0092070D">
        <w:t xml:space="preserve"> uppgifterna i Västfolket, om de är samma behöver patienten kontakta Skatteverket för ändring. Har Västfolket rätt uppgifter men det är fel i Befreg </w:t>
      </w:r>
      <w:r w:rsidR="000913CE">
        <w:t xml:space="preserve">görs en ärendeanmälan till </w:t>
      </w:r>
      <w:r w:rsidR="0092070D">
        <w:t>VGR</w:t>
      </w:r>
      <w:r w:rsidR="000913CE">
        <w:t xml:space="preserve"> </w:t>
      </w:r>
      <w:r w:rsidR="0092070D">
        <w:t xml:space="preserve">IT support. </w:t>
      </w:r>
    </w:p>
    <w:p w14:paraId="2E4BFEA6" w14:textId="2FF10922" w:rsidR="00A413B7" w:rsidRDefault="00A413B7" w:rsidP="0010080F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15" w:name="_Toc474999056"/>
      <w:bookmarkStart w:id="16" w:name="_Toc470853560"/>
      <w:r>
        <w:rPr>
          <w:rFonts w:ascii="Times New Roman" w:hAnsi="Times New Roman" w:cs="Times New Roman"/>
          <w:sz w:val="24"/>
          <w:szCs w:val="24"/>
        </w:rPr>
        <w:t>Utvandrad med svenskt personnummer</w:t>
      </w:r>
      <w:bookmarkEnd w:id="15"/>
    </w:p>
    <w:p w14:paraId="63519437" w14:textId="5902CF55" w:rsidR="000E607D" w:rsidRPr="000E607D" w:rsidRDefault="00A413B7" w:rsidP="000E607D">
      <w:pPr>
        <w:rPr>
          <w:sz w:val="22"/>
        </w:rPr>
      </w:pPr>
      <w:r>
        <w:t>En person som har</w:t>
      </w:r>
      <w:r w:rsidR="008E158A">
        <w:t xml:space="preserve"> fått ett </w:t>
      </w:r>
      <w:r>
        <w:t xml:space="preserve">svenskt personnummer behåller det livet ut. Vi använder personnumret i VGR om patienten kan identifiera sig med det. </w:t>
      </w:r>
      <w:r w:rsidR="008E158A">
        <w:t xml:space="preserve">Det gäller även om personen utvandrat. </w:t>
      </w:r>
      <w:r>
        <w:t xml:space="preserve">Vissa system i regionen varnar när patienten är utvandrad. </w:t>
      </w:r>
      <w:r w:rsidR="008E158A">
        <w:t xml:space="preserve">Det hindrar inte att vi ska använda numret. </w:t>
      </w:r>
      <w:r>
        <w:t xml:space="preserve">Det är viktigt </w:t>
      </w:r>
      <w:r w:rsidR="008E158A">
        <w:t>att</w:t>
      </w:r>
      <w:r>
        <w:t xml:space="preserve"> respektive system </w:t>
      </w:r>
      <w:r w:rsidR="008E158A">
        <w:t xml:space="preserve">har rutiner för </w:t>
      </w:r>
      <w:r w:rsidR="000E607D">
        <w:t xml:space="preserve">hur man </w:t>
      </w:r>
      <w:r w:rsidR="000E607D" w:rsidRPr="000E607D">
        <w:t>säkrar att personnumret alltid används till journaluppgifter</w:t>
      </w:r>
      <w:r w:rsidR="000E607D">
        <w:t>,</w:t>
      </w:r>
      <w:r w:rsidR="000E607D" w:rsidRPr="000E607D">
        <w:t xml:space="preserve"> även om personen är markerad som utvandrad.</w:t>
      </w:r>
    </w:p>
    <w:p w14:paraId="3474FEA5" w14:textId="23A3F097" w:rsidR="00A413B7" w:rsidRPr="000E607D" w:rsidRDefault="00A413B7" w:rsidP="00A413B7"/>
    <w:p w14:paraId="758AB696" w14:textId="77777777" w:rsidR="0010080F" w:rsidRPr="0010080F" w:rsidRDefault="0010080F" w:rsidP="0010080F">
      <w:pPr>
        <w:pStyle w:val="Rubrik3"/>
        <w:rPr>
          <w:rFonts w:ascii="Times New Roman" w:hAnsi="Times New Roman" w:cs="Times New Roman"/>
          <w:sz w:val="24"/>
          <w:szCs w:val="24"/>
        </w:rPr>
      </w:pPr>
      <w:bookmarkStart w:id="17" w:name="_Toc474999057"/>
      <w:r w:rsidRPr="0010080F">
        <w:rPr>
          <w:rFonts w:ascii="Times New Roman" w:hAnsi="Times New Roman" w:cs="Times New Roman"/>
          <w:sz w:val="24"/>
          <w:szCs w:val="24"/>
        </w:rPr>
        <w:t>Samordningsnummer</w:t>
      </w:r>
      <w:bookmarkEnd w:id="16"/>
      <w:bookmarkEnd w:id="17"/>
    </w:p>
    <w:p w14:paraId="342EFBDD" w14:textId="64DC9485" w:rsidR="0010080F" w:rsidRDefault="000913CE" w:rsidP="0010080F">
      <w:r>
        <w:t>Det är inte ett reservnummer. Samordningsnummer</w:t>
      </w:r>
      <w:r w:rsidR="00B06FB7">
        <w:t xml:space="preserve"> g</w:t>
      </w:r>
      <w:r w:rsidR="0010080F">
        <w:t>eneras av Skatteverket</w:t>
      </w:r>
      <w:r w:rsidR="000177F9">
        <w:t>, för</w:t>
      </w:r>
      <w:r w:rsidR="00081A08">
        <w:t xml:space="preserve"> person som är bosatt utomlands</w:t>
      </w:r>
      <w:r w:rsidR="000177F9">
        <w:t>,</w:t>
      </w:r>
      <w:r>
        <w:t xml:space="preserve"> som</w:t>
      </w:r>
      <w:r w:rsidR="00081A08">
        <w:t xml:space="preserve"> vi</w:t>
      </w:r>
      <w:r>
        <w:t xml:space="preserve">stas i Sverige minst 6 månader </w:t>
      </w:r>
      <w:r w:rsidR="00081A08">
        <w:t>men mindre än ett år.</w:t>
      </w:r>
      <w:r w:rsidR="00861AA7">
        <w:t xml:space="preserve"> </w:t>
      </w:r>
      <w:r>
        <w:t>Personen k</w:t>
      </w:r>
      <w:r w:rsidR="00861AA7">
        <w:t>an arbeta och betala skatt i Sverige.</w:t>
      </w:r>
      <w:r w:rsidR="00081A08">
        <w:t xml:space="preserve"> </w:t>
      </w:r>
      <w:r w:rsidR="0010080F">
        <w:t>Numret består av födelsedatum + 60 dagar samt 4 kontrollsiffror, t ex 19 741072-1234.</w:t>
      </w:r>
      <w:r w:rsidR="00E71D61">
        <w:t xml:space="preserve"> </w:t>
      </w:r>
      <w:r w:rsidR="00465236">
        <w:t>Personu</w:t>
      </w:r>
      <w:r w:rsidR="0010080F">
        <w:t>ppgifterna kan inte ändras i Befreg</w:t>
      </w:r>
      <w:r w:rsidR="00861AA7">
        <w:t xml:space="preserve"> </w:t>
      </w:r>
      <w:r w:rsidR="0092070D">
        <w:t xml:space="preserve">utan enbart hos Skatteverket, </w:t>
      </w:r>
      <w:bookmarkStart w:id="18" w:name="Personnr"/>
      <w:r w:rsidR="0092070D">
        <w:t>se information under personnummer</w:t>
      </w:r>
      <w:bookmarkEnd w:id="18"/>
      <w:r w:rsidR="0092070D">
        <w:t>.</w:t>
      </w:r>
    </w:p>
    <w:p w14:paraId="0C764E7B" w14:textId="77777777" w:rsidR="0058314E" w:rsidRDefault="0058314E" w:rsidP="0010080F"/>
    <w:p w14:paraId="272D2BCB" w14:textId="0AF5D0BC" w:rsidR="00365C62" w:rsidRDefault="00365C62">
      <w:pPr>
        <w:rPr>
          <w:szCs w:val="24"/>
        </w:rPr>
      </w:pPr>
      <w:r>
        <w:rPr>
          <w:szCs w:val="24"/>
        </w:rPr>
        <w:br w:type="page"/>
      </w:r>
    </w:p>
    <w:p w14:paraId="13556270" w14:textId="77777777" w:rsidR="00365C62" w:rsidRPr="005675BA" w:rsidRDefault="00365C62" w:rsidP="00E42724">
      <w:pPr>
        <w:rPr>
          <w:szCs w:val="24"/>
        </w:rPr>
      </w:pPr>
    </w:p>
    <w:p w14:paraId="07BB1E01" w14:textId="77777777" w:rsidR="00E42724" w:rsidRPr="00E42724" w:rsidRDefault="00E42724" w:rsidP="00E42724"/>
    <w:p w14:paraId="5E6D6B17" w14:textId="0168EA59" w:rsidR="00016410" w:rsidRDefault="008A42A1" w:rsidP="006D50E7">
      <w:pPr>
        <w:pStyle w:val="Rubrik2"/>
        <w:numPr>
          <w:ilvl w:val="0"/>
          <w:numId w:val="1"/>
        </w:numPr>
      </w:pPr>
      <w:bookmarkStart w:id="19" w:name="_Toc474999058"/>
      <w:r w:rsidRPr="006F4FD5">
        <w:t>Sök</w:t>
      </w:r>
      <w:r w:rsidR="00016410" w:rsidRPr="006F4FD5">
        <w:t xml:space="preserve"> reservnummer</w:t>
      </w:r>
      <w:bookmarkEnd w:id="3"/>
      <w:bookmarkEnd w:id="4"/>
      <w:bookmarkEnd w:id="19"/>
    </w:p>
    <w:p w14:paraId="6DA2AE27" w14:textId="77777777" w:rsidR="006F4FD5" w:rsidRPr="006F4FD5" w:rsidRDefault="006F4FD5" w:rsidP="006F4FD5"/>
    <w:p w14:paraId="4F8D003B" w14:textId="2F238388" w:rsidR="00016410" w:rsidRDefault="00016410" w:rsidP="00016410">
      <w:r>
        <w:t>När e</w:t>
      </w:r>
      <w:r w:rsidR="00F15357">
        <w:t>n patient saknar svenskt perso</w:t>
      </w:r>
      <w:r w:rsidR="005675BA">
        <w:t>nnummer eller samordningsnummer gör man en sökning innan man skapar ett nytt reservnummer under förutsättning att:</w:t>
      </w:r>
    </w:p>
    <w:p w14:paraId="4E734810" w14:textId="77777777" w:rsidR="005675BA" w:rsidRDefault="005675BA" w:rsidP="005675BA"/>
    <w:p w14:paraId="579F2B41" w14:textId="48DAE0D8" w:rsidR="00016410" w:rsidRDefault="005675BA" w:rsidP="0058314E">
      <w:pPr>
        <w:pStyle w:val="Liststycke"/>
        <w:numPr>
          <w:ilvl w:val="0"/>
          <w:numId w:val="10"/>
        </w:numPr>
      </w:pPr>
      <w:r>
        <w:t>P</w:t>
      </w:r>
      <w:r w:rsidR="001C2B30">
        <w:t>atienten</w:t>
      </w:r>
      <w:r>
        <w:t xml:space="preserve"> kan</w:t>
      </w:r>
      <w:r w:rsidR="001C2B30">
        <w:t xml:space="preserve"> </w:t>
      </w:r>
      <w:r>
        <w:t>identifieras på ett säkert sätt</w:t>
      </w:r>
    </w:p>
    <w:p w14:paraId="37A069E6" w14:textId="77777777" w:rsidR="005675BA" w:rsidRDefault="005675BA" w:rsidP="005675BA"/>
    <w:p w14:paraId="48F0320E" w14:textId="0F60CC17" w:rsidR="002850E5" w:rsidRDefault="005675BA" w:rsidP="005675BA">
      <w:r>
        <w:t xml:space="preserve">Ta reda på om patienten </w:t>
      </w:r>
      <w:r w:rsidR="00016410">
        <w:t>har sökt v</w:t>
      </w:r>
      <w:r>
        <w:t>ård tidigare i regionen.</w:t>
      </w:r>
    </w:p>
    <w:p w14:paraId="55C8889D" w14:textId="6B9758FE" w:rsidR="00016410" w:rsidRDefault="00016410" w:rsidP="00016410">
      <w:r>
        <w:t>V</w:t>
      </w:r>
      <w:r w:rsidR="00A00D9D">
        <w:t>id sökning på</w:t>
      </w:r>
      <w:r>
        <w:t xml:space="preserve"> </w:t>
      </w:r>
      <w:r w:rsidR="005675BA">
        <w:t>födelse</w:t>
      </w:r>
      <w:r w:rsidR="00A00D9D">
        <w:t>datum</w:t>
      </w:r>
      <w:r w:rsidR="005675BA">
        <w:t xml:space="preserve"> kan </w:t>
      </w:r>
      <w:r>
        <w:t>enstaka träffar på reservnu</w:t>
      </w:r>
      <w:r w:rsidR="001C2B30">
        <w:t xml:space="preserve">mmer på andra datum </w:t>
      </w:r>
      <w:r w:rsidR="00A00D9D">
        <w:t>visas.</w:t>
      </w:r>
      <w:r w:rsidR="001C2B30">
        <w:t xml:space="preserve"> </w:t>
      </w:r>
    </w:p>
    <w:p w14:paraId="410C735B" w14:textId="360582C3" w:rsidR="001C2B30" w:rsidRDefault="00016410" w:rsidP="005675BA">
      <w:r>
        <w:t>Vid träff på sökning, använd</w:t>
      </w:r>
      <w:r w:rsidR="00F602FF">
        <w:t>s</w:t>
      </w:r>
      <w:r>
        <w:t xml:space="preserve"> det reservnummer i VGR-formatet s</w:t>
      </w:r>
      <w:r w:rsidR="0058314E">
        <w:t>om skapats först. K</w:t>
      </w:r>
      <w:r w:rsidR="001C2B30">
        <w:t xml:space="preserve">ontrollera </w:t>
      </w:r>
      <w:r w:rsidR="005675BA">
        <w:t xml:space="preserve">att </w:t>
      </w:r>
      <w:r w:rsidR="0058314E">
        <w:t>personu</w:t>
      </w:r>
      <w:r w:rsidR="001C2B30">
        <w:t>ppgifterna</w:t>
      </w:r>
      <w:r w:rsidR="005675BA">
        <w:t xml:space="preserve"> stämmer</w:t>
      </w:r>
      <w:r w:rsidR="00CF74C7">
        <w:t>.</w:t>
      </w:r>
    </w:p>
    <w:p w14:paraId="424D73CE" w14:textId="77777777" w:rsidR="005675BA" w:rsidRDefault="005675BA" w:rsidP="005675BA"/>
    <w:p w14:paraId="15B24985" w14:textId="77777777" w:rsidR="001C2B30" w:rsidRDefault="001C2B30" w:rsidP="006D50E7">
      <w:pPr>
        <w:pStyle w:val="Liststycke"/>
        <w:numPr>
          <w:ilvl w:val="0"/>
          <w:numId w:val="4"/>
        </w:numPr>
      </w:pPr>
      <w:r>
        <w:t>Patienttyp</w:t>
      </w:r>
    </w:p>
    <w:p w14:paraId="73BB3686" w14:textId="77777777" w:rsidR="001C2B30" w:rsidRDefault="001C2B30" w:rsidP="006D50E7">
      <w:pPr>
        <w:pStyle w:val="Liststycke"/>
        <w:numPr>
          <w:ilvl w:val="0"/>
          <w:numId w:val="4"/>
        </w:numPr>
      </w:pPr>
      <w:r>
        <w:t>Kön</w:t>
      </w:r>
    </w:p>
    <w:p w14:paraId="7027B042" w14:textId="77777777" w:rsidR="001C2B30" w:rsidRDefault="001C2B30" w:rsidP="006D50E7">
      <w:pPr>
        <w:pStyle w:val="Liststycke"/>
        <w:numPr>
          <w:ilvl w:val="0"/>
          <w:numId w:val="4"/>
        </w:numPr>
      </w:pPr>
      <w:r>
        <w:t xml:space="preserve">Namn </w:t>
      </w:r>
    </w:p>
    <w:p w14:paraId="3DA1BE4D" w14:textId="77777777" w:rsidR="001C2B30" w:rsidRDefault="001C2B30" w:rsidP="006D50E7">
      <w:pPr>
        <w:pStyle w:val="Liststycke"/>
        <w:numPr>
          <w:ilvl w:val="0"/>
          <w:numId w:val="4"/>
        </w:numPr>
      </w:pPr>
      <w:r>
        <w:t>Adress</w:t>
      </w:r>
    </w:p>
    <w:p w14:paraId="30607F27" w14:textId="200BF7B9" w:rsidR="005675BA" w:rsidRDefault="006B317F" w:rsidP="006D50E7">
      <w:pPr>
        <w:pStyle w:val="Liststycke"/>
        <w:numPr>
          <w:ilvl w:val="0"/>
          <w:numId w:val="4"/>
        </w:numPr>
      </w:pPr>
      <w:r>
        <w:t>ID-nr</w:t>
      </w:r>
    </w:p>
    <w:p w14:paraId="283DFF30" w14:textId="77777777" w:rsidR="005675BA" w:rsidRDefault="005675BA" w:rsidP="005675BA">
      <w:pPr>
        <w:pStyle w:val="Liststycke"/>
        <w:ind w:left="720"/>
      </w:pPr>
    </w:p>
    <w:p w14:paraId="55AA410D" w14:textId="65FC4D1F" w:rsidR="00005769" w:rsidRDefault="00005769" w:rsidP="001C2B30">
      <w:r>
        <w:t xml:space="preserve">OBS! Avvikande uppgifter kan tala för att det är en annan person! Om inte identifieringen </w:t>
      </w:r>
      <w:r w:rsidR="00535406">
        <w:t xml:space="preserve">av reservnumret </w:t>
      </w:r>
      <w:r>
        <w:t>kan säkerställas, skapa</w:t>
      </w:r>
      <w:r w:rsidR="00535406">
        <w:t>s ett</w:t>
      </w:r>
      <w:r>
        <w:t xml:space="preserve"> nytt reservnummer.</w:t>
      </w:r>
    </w:p>
    <w:p w14:paraId="010E603A" w14:textId="5D5944C0" w:rsidR="001C2B30" w:rsidRDefault="001C2B30" w:rsidP="001C2B30">
      <w:r>
        <w:t>Om någon uppgift inte stämmer</w:t>
      </w:r>
      <w:r w:rsidR="002850E5">
        <w:t>,</w:t>
      </w:r>
      <w:r>
        <w:t xml:space="preserve"> men identi</w:t>
      </w:r>
      <w:r w:rsidR="006B317F">
        <w:t>fiering</w:t>
      </w:r>
      <w:r w:rsidR="00CA1E3C">
        <w:t xml:space="preserve"> är säkerställd</w:t>
      </w:r>
      <w:r w:rsidR="002850E5">
        <w:t>,</w:t>
      </w:r>
      <w:r w:rsidR="00CA1E3C">
        <w:t xml:space="preserve"> kan ändring</w:t>
      </w:r>
      <w:r>
        <w:t xml:space="preserve"> av patientuppgif</w:t>
      </w:r>
      <w:r w:rsidR="00CA1E3C">
        <w:t>ter i Befreg göras. Det är</w:t>
      </w:r>
      <w:r>
        <w:t xml:space="preserve"> viktigt för kommande kontakter att uppgifterna i Befreg är aktuella.</w:t>
      </w:r>
      <w:r w:rsidR="00CF74C7">
        <w:t xml:space="preserve"> En person med behörighet att ”ändra” kan rätta uppgiften enligt rutin.</w:t>
      </w:r>
    </w:p>
    <w:p w14:paraId="406E5A35" w14:textId="77777777" w:rsidR="004F7418" w:rsidRDefault="004F7418" w:rsidP="001C2B30"/>
    <w:p w14:paraId="27D89827" w14:textId="77777777" w:rsidR="00704731" w:rsidRDefault="00704731" w:rsidP="00704731">
      <w:pPr>
        <w:rPr>
          <w:rStyle w:val="Rubrik3Char"/>
          <w:rFonts w:ascii="Times New Roman" w:hAnsi="Times New Roman" w:cs="Times New Roman"/>
          <w:sz w:val="24"/>
          <w:szCs w:val="24"/>
        </w:rPr>
      </w:pPr>
    </w:p>
    <w:p w14:paraId="5C81C6BA" w14:textId="77777777" w:rsidR="00060678" w:rsidRDefault="00060678" w:rsidP="00704731">
      <w:pPr>
        <w:rPr>
          <w:rStyle w:val="Rubrik3Char"/>
          <w:rFonts w:ascii="Times New Roman" w:hAnsi="Times New Roman" w:cs="Times New Roman"/>
          <w:sz w:val="24"/>
          <w:szCs w:val="24"/>
        </w:rPr>
      </w:pPr>
    </w:p>
    <w:p w14:paraId="6AEC31E4" w14:textId="0242EE98" w:rsidR="000124B4" w:rsidRDefault="000124B4" w:rsidP="006D50E7">
      <w:pPr>
        <w:pStyle w:val="Rubrik2"/>
        <w:numPr>
          <w:ilvl w:val="0"/>
          <w:numId w:val="1"/>
        </w:numPr>
      </w:pPr>
      <w:bookmarkStart w:id="20" w:name="_Skapa_reservnummer"/>
      <w:bookmarkStart w:id="21" w:name="_Toc470853553"/>
      <w:bookmarkStart w:id="22" w:name="_Toc474999059"/>
      <w:bookmarkEnd w:id="20"/>
      <w:r>
        <w:t>Skapa reservnummer</w:t>
      </w:r>
      <w:bookmarkEnd w:id="21"/>
      <w:bookmarkEnd w:id="22"/>
    </w:p>
    <w:p w14:paraId="4CEEE9DD" w14:textId="77777777" w:rsidR="00005769" w:rsidRPr="00005769" w:rsidRDefault="00005769" w:rsidP="00005769"/>
    <w:bookmarkEnd w:id="5"/>
    <w:p w14:paraId="26E4FB26" w14:textId="00832372" w:rsidR="00C71C98" w:rsidRDefault="00C71C98" w:rsidP="00C71C98">
      <w:r>
        <w:t>Det är viktigt att information i ett skapat reservnummer är korrekt.</w:t>
      </w:r>
    </w:p>
    <w:p w14:paraId="3983952E" w14:textId="2707ABC1" w:rsidR="00C71C98" w:rsidRDefault="00C71C98" w:rsidP="00C71C98">
      <w:r>
        <w:t xml:space="preserve">Den som skapar ett reservnummer </w:t>
      </w:r>
      <w:r w:rsidR="00B06FB7">
        <w:t>direkt i Befreg eller via</w:t>
      </w:r>
      <w:r>
        <w:t xml:space="preserve"> integration till Befreg ansvarar för att samtliga uppgifter är korrekt införda.</w:t>
      </w:r>
      <w:r w:rsidR="00C76D75">
        <w:t xml:space="preserve"> U</w:t>
      </w:r>
      <w:r w:rsidR="00612D12">
        <w:t>ppgifte</w:t>
      </w:r>
      <w:r w:rsidR="00C76D75">
        <w:t xml:space="preserve">rna som finns i Befreg går </w:t>
      </w:r>
      <w:r w:rsidR="00612D12">
        <w:t>direkt in</w:t>
      </w:r>
      <w:r w:rsidR="00C76D75">
        <w:t xml:space="preserve"> i flera integre</w:t>
      </w:r>
      <w:r w:rsidR="00612D12">
        <w:t>rade system, därför är det viktigt att de uppdateras</w:t>
      </w:r>
      <w:r w:rsidR="00B27F2E">
        <w:t xml:space="preserve"> vid eventuell</w:t>
      </w:r>
      <w:r w:rsidR="00C76D75">
        <w:t xml:space="preserve"> </w:t>
      </w:r>
      <w:r w:rsidR="00C76D75" w:rsidRPr="001E1E51">
        <w:t>förändring</w:t>
      </w:r>
      <w:r w:rsidR="00B27F2E">
        <w:t xml:space="preserve">. </w:t>
      </w:r>
    </w:p>
    <w:p w14:paraId="2DE83BC7" w14:textId="77777777" w:rsidR="00005769" w:rsidRDefault="00005769" w:rsidP="00C71C98"/>
    <w:p w14:paraId="705FD48C" w14:textId="394AE108" w:rsidR="00C71C98" w:rsidRDefault="002850E5" w:rsidP="006D50E7">
      <w:pPr>
        <w:pStyle w:val="Liststycke"/>
        <w:numPr>
          <w:ilvl w:val="0"/>
          <w:numId w:val="3"/>
        </w:numPr>
      </w:pPr>
      <w:r>
        <w:t>Födelse</w:t>
      </w:r>
      <w:r w:rsidR="00C71C98">
        <w:t>datum</w:t>
      </w:r>
    </w:p>
    <w:p w14:paraId="28A457F9" w14:textId="1BBB3F1F" w:rsidR="00C71C98" w:rsidRDefault="002850E5" w:rsidP="006D50E7">
      <w:pPr>
        <w:pStyle w:val="Liststycke"/>
        <w:numPr>
          <w:ilvl w:val="0"/>
          <w:numId w:val="3"/>
        </w:numPr>
      </w:pPr>
      <w:r>
        <w:t>För- och e</w:t>
      </w:r>
      <w:r w:rsidR="00C71C98">
        <w:t>fternamn</w:t>
      </w:r>
    </w:p>
    <w:p w14:paraId="75CB4E5D" w14:textId="327EF5FF" w:rsidR="00C71C98" w:rsidRDefault="00C71C98" w:rsidP="006D50E7">
      <w:pPr>
        <w:pStyle w:val="Liststycke"/>
        <w:numPr>
          <w:ilvl w:val="0"/>
          <w:numId w:val="3"/>
        </w:numPr>
      </w:pPr>
      <w:r>
        <w:t>Adress</w:t>
      </w:r>
    </w:p>
    <w:p w14:paraId="4D4AE851" w14:textId="3BA64C56" w:rsidR="00C71C98" w:rsidRDefault="00C71C98" w:rsidP="006D50E7">
      <w:pPr>
        <w:pStyle w:val="Liststycke"/>
        <w:numPr>
          <w:ilvl w:val="0"/>
          <w:numId w:val="3"/>
        </w:numPr>
      </w:pPr>
      <w:r>
        <w:t>Kön</w:t>
      </w:r>
    </w:p>
    <w:p w14:paraId="337BCA07" w14:textId="033CC0E0" w:rsidR="00C71C98" w:rsidRDefault="00C71C98" w:rsidP="006D50E7">
      <w:pPr>
        <w:pStyle w:val="Liststycke"/>
        <w:numPr>
          <w:ilvl w:val="0"/>
          <w:numId w:val="3"/>
        </w:numPr>
      </w:pPr>
      <w:r>
        <w:t>Identitetstyp</w:t>
      </w:r>
    </w:p>
    <w:p w14:paraId="7894E5B1" w14:textId="3D2B0C07" w:rsidR="00C71C98" w:rsidRDefault="00B27F2E" w:rsidP="006D50E7">
      <w:pPr>
        <w:pStyle w:val="Liststycke"/>
        <w:numPr>
          <w:ilvl w:val="0"/>
          <w:numId w:val="3"/>
        </w:numPr>
      </w:pPr>
      <w:r>
        <w:t>ID-nr</w:t>
      </w:r>
    </w:p>
    <w:p w14:paraId="08A7C182" w14:textId="77777777" w:rsidR="002850E5" w:rsidRDefault="002850E5" w:rsidP="00C71C98"/>
    <w:p w14:paraId="5E0947C1" w14:textId="6B332900" w:rsidR="00793E4D" w:rsidRDefault="006F4FD5" w:rsidP="00793E4D">
      <w:r>
        <w:t>Reservnummer delas in i olika patienttyper</w:t>
      </w:r>
      <w:r w:rsidR="00B27F2E">
        <w:t xml:space="preserve">. Vilka patientuppgifter som kan registreras skiljer sig något mellan patienttyperna. </w:t>
      </w:r>
    </w:p>
    <w:p w14:paraId="2123E3AA" w14:textId="77777777" w:rsidR="002850E5" w:rsidRDefault="002850E5" w:rsidP="00793E4D"/>
    <w:p w14:paraId="2EF6C556" w14:textId="77777777" w:rsidR="00F602FF" w:rsidRDefault="00F602FF" w:rsidP="00793E4D"/>
    <w:p w14:paraId="7A3FF8F9" w14:textId="77777777" w:rsidR="004F7418" w:rsidRDefault="004F7418" w:rsidP="00793E4D"/>
    <w:p w14:paraId="06100916" w14:textId="77777777" w:rsidR="007E08DA" w:rsidRPr="008964BB" w:rsidRDefault="007E08DA" w:rsidP="007E08DA">
      <w:pPr>
        <w:pStyle w:val="Rubrik3"/>
        <w:spacing w:before="120"/>
        <w:rPr>
          <w:sz w:val="24"/>
          <w:szCs w:val="24"/>
        </w:rPr>
      </w:pPr>
      <w:bookmarkStart w:id="23" w:name="_Toc448818076"/>
      <w:bookmarkStart w:id="24" w:name="_Toc470853557"/>
      <w:bookmarkStart w:id="25" w:name="_Toc474999060"/>
      <w:bookmarkStart w:id="26" w:name="_Toc470853554"/>
      <w:r w:rsidRPr="008964BB">
        <w:rPr>
          <w:sz w:val="24"/>
          <w:szCs w:val="24"/>
        </w:rPr>
        <w:t>Anonym</w:t>
      </w:r>
      <w:bookmarkEnd w:id="23"/>
      <w:bookmarkEnd w:id="24"/>
      <w:bookmarkEnd w:id="25"/>
    </w:p>
    <w:p w14:paraId="30394F8F" w14:textId="77777777" w:rsidR="007E08DA" w:rsidRDefault="007E08DA" w:rsidP="007E08DA">
      <w:r>
        <w:t>Används enbart vid provtagning för HIV, inte för vård och behandling!</w:t>
      </w:r>
    </w:p>
    <w:p w14:paraId="21ADEE21" w14:textId="77777777" w:rsidR="007E08DA" w:rsidRDefault="007E08DA" w:rsidP="007E08DA">
      <w:r>
        <w:t>För Anonym patienttyp</w:t>
      </w:r>
      <w:r w:rsidRPr="001833CA">
        <w:t xml:space="preserve"> är varje utfärdat reservnummer en engångshandling</w:t>
      </w:r>
      <w:r>
        <w:t xml:space="preserve"> i Befreg. Reservnumret består av dagens datum.</w:t>
      </w:r>
    </w:p>
    <w:p w14:paraId="28951EEA" w14:textId="7F7EAA99" w:rsidR="007E08DA" w:rsidRDefault="007E08DA" w:rsidP="007E08DA">
      <w:r>
        <w:t>D</w:t>
      </w:r>
      <w:r w:rsidRPr="001833CA">
        <w:t xml:space="preserve">et </w:t>
      </w:r>
      <w:r w:rsidR="009E48D3">
        <w:t>ska</w:t>
      </w:r>
      <w:r>
        <w:t xml:space="preserve"> inte </w:t>
      </w:r>
      <w:r w:rsidR="009E48D3">
        <w:t>gå att</w:t>
      </w:r>
      <w:r>
        <w:t xml:space="preserve"> spåra eller koppla</w:t>
      </w:r>
      <w:r w:rsidRPr="001833CA">
        <w:t xml:space="preserve"> med ett p</w:t>
      </w:r>
      <w:r>
        <w:t>erson</w:t>
      </w:r>
      <w:r w:rsidRPr="001833CA">
        <w:t>n</w:t>
      </w:r>
      <w:r>
        <w:t xml:space="preserve">ummer eller annat reservnummer i Befreg. </w:t>
      </w:r>
    </w:p>
    <w:p w14:paraId="7BCFAFF3" w14:textId="0A2BF332" w:rsidR="007E08DA" w:rsidRDefault="007E08DA" w:rsidP="007E08DA">
      <w:r>
        <w:t>Vid vård och behandling av patient som vill vara anonym, som inte vill lämna uppgifter</w:t>
      </w:r>
      <w:r w:rsidR="00CF74C7">
        <w:t>, används ”Patienttyp o</w:t>
      </w:r>
      <w:r>
        <w:t>klar</w:t>
      </w:r>
      <w:r w:rsidR="00CF74C7">
        <w:t>”</w:t>
      </w:r>
      <w:r>
        <w:t>.</w:t>
      </w:r>
    </w:p>
    <w:p w14:paraId="32899520" w14:textId="77777777" w:rsidR="00060678" w:rsidRDefault="00060678" w:rsidP="007E08DA"/>
    <w:p w14:paraId="47A08CC1" w14:textId="27F22FC3" w:rsidR="00793E4D" w:rsidRPr="00CC4D8A" w:rsidRDefault="00793E4D" w:rsidP="00793E4D">
      <w:pPr>
        <w:pStyle w:val="Rubrik3"/>
        <w:rPr>
          <w:sz w:val="24"/>
          <w:szCs w:val="24"/>
        </w:rPr>
      </w:pPr>
      <w:bookmarkStart w:id="27" w:name="_Toc470853555"/>
      <w:bookmarkStart w:id="28" w:name="_Toc474999061"/>
      <w:bookmarkEnd w:id="26"/>
      <w:r w:rsidRPr="00CC4D8A">
        <w:rPr>
          <w:sz w:val="24"/>
          <w:szCs w:val="24"/>
        </w:rPr>
        <w:t>Asylsökande</w:t>
      </w:r>
      <w:bookmarkEnd w:id="27"/>
      <w:bookmarkEnd w:id="28"/>
    </w:p>
    <w:p w14:paraId="3EB5F667" w14:textId="2DA41200" w:rsidR="00C76D75" w:rsidRDefault="0010218D" w:rsidP="00793E4D">
      <w:bookmarkStart w:id="29" w:name="_Toc450050801"/>
      <w:bookmarkStart w:id="30" w:name="_Toc450051333"/>
      <w:bookmarkStart w:id="31" w:name="_Toc450051471"/>
      <w:r>
        <w:t xml:space="preserve">Asylsökande ska </w:t>
      </w:r>
      <w:r w:rsidRPr="0010218D">
        <w:t xml:space="preserve">vara registrerade hos migrationsverket och ha ett giltigt LMA-kort vid registrering. </w:t>
      </w:r>
      <w:r w:rsidR="00793E4D" w:rsidRPr="0010218D">
        <w:t>LMA-kortnummer</w:t>
      </w:r>
      <w:r w:rsidR="00C76D75">
        <w:t xml:space="preserve"> är en obligatorisk uppgift</w:t>
      </w:r>
      <w:bookmarkEnd w:id="29"/>
      <w:bookmarkEnd w:id="30"/>
      <w:bookmarkEnd w:id="31"/>
      <w:r w:rsidR="00C76D75">
        <w:t>, registreras</w:t>
      </w:r>
      <w:r w:rsidR="00AC75A3" w:rsidRPr="0010218D">
        <w:t xml:space="preserve"> i samma forma</w:t>
      </w:r>
      <w:r>
        <w:t>t som på kortet. Ex</w:t>
      </w:r>
      <w:r w:rsidR="00612D12">
        <w:t xml:space="preserve">empel: </w:t>
      </w:r>
      <w:r>
        <w:t xml:space="preserve">50-123456. Den sista siffran, versionsnumret, behöver inte anges </w:t>
      </w:r>
      <w:r w:rsidR="00AC75A3" w:rsidRPr="0010218D">
        <w:t>50-</w:t>
      </w:r>
      <w:r w:rsidR="00AC75A3" w:rsidRPr="00612D12">
        <w:t>123456</w:t>
      </w:r>
      <w:r w:rsidRPr="00612D12">
        <w:t xml:space="preserve"> </w:t>
      </w:r>
      <w:r w:rsidR="00AC75A3" w:rsidRPr="00612D12">
        <w:rPr>
          <w:b/>
        </w:rPr>
        <w:t>/2</w:t>
      </w:r>
      <w:r w:rsidR="00793E4D" w:rsidRPr="0010218D">
        <w:br/>
      </w:r>
      <w:r w:rsidR="00793E4D" w:rsidRPr="00C76D75">
        <w:t xml:space="preserve">Nyfödda </w:t>
      </w:r>
      <w:r w:rsidR="00793E4D" w:rsidRPr="0010218D">
        <w:t xml:space="preserve">barn till asylsökande mödrar </w:t>
      </w:r>
      <w:r w:rsidRPr="0010218D">
        <w:t xml:space="preserve">ska använda </w:t>
      </w:r>
      <w:r w:rsidR="00793E4D" w:rsidRPr="0010218D">
        <w:t>moder</w:t>
      </w:r>
      <w:r w:rsidRPr="0010218D">
        <w:t xml:space="preserve">ns LMA-nr, </w:t>
      </w:r>
      <w:r w:rsidR="00CF74C7">
        <w:t>fram tills</w:t>
      </w:r>
      <w:r w:rsidR="00793E4D" w:rsidRPr="0010218D">
        <w:t xml:space="preserve"> barnet har fått </w:t>
      </w:r>
      <w:r w:rsidRPr="0010218D">
        <w:t xml:space="preserve">sitt </w:t>
      </w:r>
      <w:r w:rsidR="00793E4D" w:rsidRPr="0010218D">
        <w:t xml:space="preserve">eget </w:t>
      </w:r>
      <w:r w:rsidRPr="0010218D">
        <w:t>LMA-</w:t>
      </w:r>
      <w:r w:rsidR="00793E4D" w:rsidRPr="0010218D">
        <w:t xml:space="preserve">nummer utfärdat. </w:t>
      </w:r>
      <w:r w:rsidRPr="0010218D">
        <w:t>Mammans nummer registreras enligt följande</w:t>
      </w:r>
      <w:r w:rsidR="00C76D75">
        <w:t>:</w:t>
      </w:r>
    </w:p>
    <w:p w14:paraId="4655EDA3" w14:textId="75E36254" w:rsidR="00C76D75" w:rsidRDefault="00C76D75" w:rsidP="00793E4D">
      <w:r>
        <w:t>Exempel:</w:t>
      </w:r>
      <w:r w:rsidR="00FA7883">
        <w:t xml:space="preserve"> </w:t>
      </w:r>
      <w:r w:rsidR="007F2EEE">
        <w:t>”</w:t>
      </w:r>
      <w:r>
        <w:t>50-123456 Mamma</w:t>
      </w:r>
      <w:r w:rsidR="007F2EEE">
        <w:t>”</w:t>
      </w:r>
      <w:r>
        <w:t xml:space="preserve"> </w:t>
      </w:r>
      <w:r w:rsidR="00FA7883">
        <w:t>(</w:t>
      </w:r>
      <w:r w:rsidR="00612D12">
        <w:t>numret och Mamma skrivs i LMA nummer rutan).</w:t>
      </w:r>
    </w:p>
    <w:p w14:paraId="7544998F" w14:textId="24AA9BC0" w:rsidR="00793E4D" w:rsidRDefault="00406CF7" w:rsidP="00793E4D">
      <w:r>
        <w:t xml:space="preserve">Det är viktigt </w:t>
      </w:r>
      <w:r w:rsidR="00793E4D" w:rsidRPr="0010218D">
        <w:t xml:space="preserve">att </w:t>
      </w:r>
      <w:r w:rsidR="003D406F">
        <w:t>göra ändring i Befreg</w:t>
      </w:r>
      <w:r>
        <w:t xml:space="preserve"> när barnet har fått sitt eget LMA-</w:t>
      </w:r>
      <w:r w:rsidR="00612D12">
        <w:t xml:space="preserve"> </w:t>
      </w:r>
      <w:r>
        <w:t>nummer.</w:t>
      </w:r>
    </w:p>
    <w:p w14:paraId="3C3B3E6F" w14:textId="5F4D2F9A" w:rsidR="00612D12" w:rsidRDefault="00406CF7" w:rsidP="00793E4D">
      <w:r>
        <w:t>Ti</w:t>
      </w:r>
      <w:r w:rsidR="00612D12">
        <w:t xml:space="preserve">llfällig adress: </w:t>
      </w:r>
      <w:r w:rsidR="00B06FB7">
        <w:t xml:space="preserve">T.o.m. datum är obligatoriskt, </w:t>
      </w:r>
      <w:r w:rsidR="00C07ACD">
        <w:t>välj ett datum 3</w:t>
      </w:r>
      <w:r>
        <w:t xml:space="preserve"> år fram i tiden.</w:t>
      </w:r>
      <w:r w:rsidR="00612D12">
        <w:t xml:space="preserve"> </w:t>
      </w:r>
    </w:p>
    <w:p w14:paraId="3EE9FD20" w14:textId="469D57A1" w:rsidR="00406CF7" w:rsidRDefault="00612D12" w:rsidP="00793E4D">
      <w:r>
        <w:t>Adr</w:t>
      </w:r>
      <w:r w:rsidR="00B06FB7">
        <w:t>essuppgiften är viktig att</w:t>
      </w:r>
      <w:r>
        <w:t xml:space="preserve"> </w:t>
      </w:r>
      <w:r w:rsidR="00B06FB7">
        <w:t>uppdatera</w:t>
      </w:r>
      <w:r>
        <w:t xml:space="preserve"> i Befreg.</w:t>
      </w:r>
    </w:p>
    <w:p w14:paraId="04FBCFE0" w14:textId="77777777" w:rsidR="00060678" w:rsidRDefault="00060678" w:rsidP="00793E4D"/>
    <w:p w14:paraId="7BB3DFD4" w14:textId="77777777" w:rsidR="00B32076" w:rsidRDefault="00B32076" w:rsidP="00793E4D"/>
    <w:p w14:paraId="63C3EDCC" w14:textId="75AAB60F" w:rsidR="00793E4D" w:rsidRPr="00917B6E" w:rsidRDefault="003254DC" w:rsidP="00793E4D">
      <w:pPr>
        <w:pStyle w:val="Rubrik3"/>
        <w:spacing w:before="120"/>
        <w:rPr>
          <w:sz w:val="24"/>
          <w:szCs w:val="24"/>
        </w:rPr>
      </w:pPr>
      <w:bookmarkStart w:id="32" w:name="_Toc448818075"/>
      <w:bookmarkStart w:id="33" w:name="_Toc470853556"/>
      <w:bookmarkStart w:id="34" w:name="_Toc474999062"/>
      <w:r>
        <w:rPr>
          <w:sz w:val="24"/>
          <w:szCs w:val="24"/>
        </w:rPr>
        <w:t xml:space="preserve">Barn utan </w:t>
      </w:r>
      <w:r w:rsidR="00793E4D" w:rsidRPr="00917B6E">
        <w:rPr>
          <w:sz w:val="24"/>
          <w:szCs w:val="24"/>
        </w:rPr>
        <w:t>p</w:t>
      </w:r>
      <w:bookmarkEnd w:id="32"/>
      <w:r>
        <w:rPr>
          <w:sz w:val="24"/>
          <w:szCs w:val="24"/>
        </w:rPr>
        <w:t>nr</w:t>
      </w:r>
      <w:bookmarkEnd w:id="33"/>
      <w:bookmarkEnd w:id="34"/>
    </w:p>
    <w:p w14:paraId="0C7A7B1A" w14:textId="36CBEC11" w:rsidR="009926F0" w:rsidRDefault="009926F0" w:rsidP="009926F0">
      <w:pPr>
        <w:pStyle w:val="Brdtext"/>
      </w:pPr>
      <w:bookmarkStart w:id="35" w:name="_Toc448818077"/>
      <w:bookmarkStart w:id="36" w:name="_Toc470853558"/>
      <w:r>
        <w:t>Används då elektronisk födelseanmälan (eFa) inte fungerar. Enbart för nyfödd, till mamma med svenskt personnummer som är folkbokförd i Sverige. Denna patienttyp kan inte ändras i Befreg, ut</w:t>
      </w:r>
      <w:r w:rsidR="00346BD2">
        <w:t>an kan enbart kopplas till</w:t>
      </w:r>
      <w:r>
        <w:t xml:space="preserve"> personnummer, samordningsnummer eller reservnummer.</w:t>
      </w:r>
    </w:p>
    <w:p w14:paraId="51D15422" w14:textId="77777777" w:rsidR="009926F0" w:rsidRDefault="009926F0" w:rsidP="009926F0">
      <w:pPr>
        <w:pStyle w:val="Brdtext"/>
      </w:pPr>
    </w:p>
    <w:p w14:paraId="726AA00F" w14:textId="77777777" w:rsidR="00060678" w:rsidRDefault="00060678" w:rsidP="009926F0">
      <w:pPr>
        <w:pStyle w:val="Brdtext"/>
      </w:pPr>
    </w:p>
    <w:p w14:paraId="079B8A4C" w14:textId="52222793" w:rsidR="00793E4D" w:rsidRPr="008964BB" w:rsidRDefault="00793E4D" w:rsidP="00793E4D">
      <w:pPr>
        <w:pStyle w:val="Rubrik3"/>
        <w:spacing w:before="120"/>
        <w:rPr>
          <w:sz w:val="24"/>
          <w:szCs w:val="24"/>
        </w:rPr>
      </w:pPr>
      <w:bookmarkStart w:id="37" w:name="_Toc474999063"/>
      <w:r w:rsidRPr="008964BB">
        <w:rPr>
          <w:sz w:val="24"/>
          <w:szCs w:val="24"/>
        </w:rPr>
        <w:t>Patienttyp oklar</w:t>
      </w:r>
      <w:bookmarkEnd w:id="35"/>
      <w:bookmarkEnd w:id="36"/>
      <w:bookmarkEnd w:id="37"/>
    </w:p>
    <w:p w14:paraId="434CA011" w14:textId="6884E545" w:rsidR="00FD78C1" w:rsidRDefault="00FD78C1" w:rsidP="00793E4D">
      <w:pPr>
        <w:rPr>
          <w:bCs/>
          <w:color w:val="000000"/>
        </w:rPr>
      </w:pPr>
      <w:r>
        <w:rPr>
          <w:bCs/>
          <w:color w:val="000000"/>
        </w:rPr>
        <w:t>Föl</w:t>
      </w:r>
      <w:r w:rsidR="00DD0F45">
        <w:rPr>
          <w:bCs/>
          <w:color w:val="000000"/>
        </w:rPr>
        <w:t>jande</w:t>
      </w:r>
      <w:r w:rsidR="00CF74C7">
        <w:rPr>
          <w:bCs/>
          <w:color w:val="000000"/>
        </w:rPr>
        <w:t xml:space="preserve"> kan registreras som o</w:t>
      </w:r>
      <w:r w:rsidR="00DD0F45">
        <w:rPr>
          <w:bCs/>
          <w:color w:val="000000"/>
        </w:rPr>
        <w:t>klar:</w:t>
      </w:r>
    </w:p>
    <w:p w14:paraId="110A3055" w14:textId="08159310" w:rsidR="00FD78C1" w:rsidRPr="00061F6A" w:rsidRDefault="00FD78C1" w:rsidP="006D50E7">
      <w:pPr>
        <w:pStyle w:val="Liststycke"/>
        <w:numPr>
          <w:ilvl w:val="0"/>
          <w:numId w:val="5"/>
        </w:numPr>
        <w:rPr>
          <w:bCs/>
          <w:color w:val="000000"/>
        </w:rPr>
      </w:pPr>
      <w:r w:rsidRPr="00061F6A">
        <w:rPr>
          <w:bCs/>
          <w:color w:val="000000"/>
        </w:rPr>
        <w:t>Patie</w:t>
      </w:r>
      <w:r w:rsidR="00DD0F45" w:rsidRPr="00061F6A">
        <w:rPr>
          <w:bCs/>
          <w:color w:val="000000"/>
        </w:rPr>
        <w:t>nt som inte kan identifiera sig.</w:t>
      </w:r>
    </w:p>
    <w:p w14:paraId="3D33E44E" w14:textId="3EB78EF9" w:rsidR="00FD78C1" w:rsidRPr="00061F6A" w:rsidRDefault="00FD78C1" w:rsidP="006D50E7">
      <w:pPr>
        <w:pStyle w:val="Liststycke"/>
        <w:numPr>
          <w:ilvl w:val="0"/>
          <w:numId w:val="5"/>
        </w:numPr>
        <w:rPr>
          <w:bCs/>
          <w:color w:val="000000"/>
        </w:rPr>
      </w:pPr>
      <w:r w:rsidRPr="00061F6A">
        <w:rPr>
          <w:bCs/>
          <w:color w:val="000000"/>
        </w:rPr>
        <w:t xml:space="preserve">Patient som inte vill </w:t>
      </w:r>
      <w:r w:rsidR="00793E4D" w:rsidRPr="00061F6A">
        <w:rPr>
          <w:bCs/>
          <w:color w:val="000000"/>
        </w:rPr>
        <w:t>uppge identitet</w:t>
      </w:r>
      <w:r w:rsidR="00DD0F45" w:rsidRPr="00061F6A">
        <w:rPr>
          <w:bCs/>
          <w:color w:val="000000"/>
        </w:rPr>
        <w:t>.</w:t>
      </w:r>
    </w:p>
    <w:p w14:paraId="1938B1E8" w14:textId="17BEA83D" w:rsidR="00FD78C1" w:rsidRPr="00061F6A" w:rsidRDefault="00F56CC6" w:rsidP="006D50E7">
      <w:pPr>
        <w:pStyle w:val="Liststycke"/>
        <w:numPr>
          <w:ilvl w:val="0"/>
          <w:numId w:val="5"/>
        </w:numPr>
        <w:rPr>
          <w:color w:val="000000"/>
        </w:rPr>
      </w:pPr>
      <w:bookmarkStart w:id="38" w:name="_Toc450051475"/>
      <w:r>
        <w:rPr>
          <w:color w:val="000000"/>
        </w:rPr>
        <w:t>Personer som vistas i Sverige utan tillstånd</w:t>
      </w:r>
    </w:p>
    <w:p w14:paraId="75154140" w14:textId="068BEE81" w:rsidR="00793E4D" w:rsidRDefault="00FD78C1" w:rsidP="006D50E7">
      <w:pPr>
        <w:pStyle w:val="Liststycke"/>
        <w:numPr>
          <w:ilvl w:val="0"/>
          <w:numId w:val="5"/>
        </w:numPr>
        <w:rPr>
          <w:color w:val="000000"/>
        </w:rPr>
      </w:pPr>
      <w:r w:rsidRPr="00061F6A">
        <w:rPr>
          <w:color w:val="000000"/>
        </w:rPr>
        <w:t>A</w:t>
      </w:r>
      <w:r w:rsidR="009926F0">
        <w:rPr>
          <w:color w:val="000000"/>
        </w:rPr>
        <w:t xml:space="preserve">doptivbarn som inte har </w:t>
      </w:r>
      <w:r w:rsidRPr="00061F6A">
        <w:rPr>
          <w:color w:val="000000"/>
        </w:rPr>
        <w:t>få</w:t>
      </w:r>
      <w:r w:rsidR="009926F0">
        <w:rPr>
          <w:color w:val="000000"/>
        </w:rPr>
        <w:t>tt</w:t>
      </w:r>
      <w:r w:rsidRPr="00061F6A">
        <w:rPr>
          <w:color w:val="000000"/>
        </w:rPr>
        <w:t xml:space="preserve"> uppgifter från Skatteverket.</w:t>
      </w:r>
    </w:p>
    <w:p w14:paraId="1C99ADC3" w14:textId="77777777" w:rsidR="009A4BA7" w:rsidRPr="00061F6A" w:rsidRDefault="009A4BA7" w:rsidP="009A4BA7">
      <w:pPr>
        <w:pStyle w:val="Liststycke"/>
        <w:ind w:left="720"/>
        <w:rPr>
          <w:color w:val="000000"/>
        </w:rPr>
      </w:pPr>
    </w:p>
    <w:p w14:paraId="0084FB79" w14:textId="2A8BDB2E" w:rsidR="00FD78C1" w:rsidRDefault="00413FB8" w:rsidP="00793E4D">
      <w:pPr>
        <w:rPr>
          <w:szCs w:val="24"/>
        </w:rPr>
      </w:pPr>
      <w:r>
        <w:rPr>
          <w:szCs w:val="24"/>
        </w:rPr>
        <w:t>Vilka patientuppgifter vi får/kan</w:t>
      </w:r>
      <w:r w:rsidR="00061F6A">
        <w:rPr>
          <w:szCs w:val="24"/>
        </w:rPr>
        <w:t xml:space="preserve"> registrera avgör patienten. </w:t>
      </w:r>
      <w:r>
        <w:rPr>
          <w:szCs w:val="24"/>
        </w:rPr>
        <w:t>P</w:t>
      </w:r>
      <w:r w:rsidR="00FD78C1">
        <w:rPr>
          <w:szCs w:val="24"/>
        </w:rPr>
        <w:t xml:space="preserve">atienten </w:t>
      </w:r>
      <w:r>
        <w:rPr>
          <w:szCs w:val="24"/>
        </w:rPr>
        <w:t xml:space="preserve">måste informeras om </w:t>
      </w:r>
      <w:r w:rsidR="00FD78C1">
        <w:rPr>
          <w:szCs w:val="24"/>
        </w:rPr>
        <w:t xml:space="preserve">att det kan vara svårt att </w:t>
      </w:r>
      <w:r>
        <w:rPr>
          <w:szCs w:val="24"/>
        </w:rPr>
        <w:t>säkerställa identiteten vid kommande kontakter om för lite patientuppgifter finns reg</w:t>
      </w:r>
      <w:r w:rsidR="00DD0F45">
        <w:rPr>
          <w:szCs w:val="24"/>
        </w:rPr>
        <w:t>istrerade, därmed finns en risk</w:t>
      </w:r>
      <w:r>
        <w:rPr>
          <w:szCs w:val="24"/>
        </w:rPr>
        <w:t xml:space="preserve"> att det blir svårt att följa upp patientens vård och behandling på ett säkert sätt.</w:t>
      </w:r>
    </w:p>
    <w:p w14:paraId="123947EC" w14:textId="77777777" w:rsidR="00060678" w:rsidRDefault="00060678" w:rsidP="00793E4D">
      <w:pPr>
        <w:rPr>
          <w:szCs w:val="24"/>
        </w:rPr>
      </w:pPr>
    </w:p>
    <w:p w14:paraId="652DAE0A" w14:textId="77777777" w:rsidR="00413FB8" w:rsidRDefault="00413FB8" w:rsidP="00704731">
      <w:pPr>
        <w:pStyle w:val="Rubrik2"/>
      </w:pPr>
    </w:p>
    <w:p w14:paraId="550E2CF6" w14:textId="77777777" w:rsidR="007E08DA" w:rsidRPr="00917B6E" w:rsidRDefault="007E08DA" w:rsidP="007E08DA">
      <w:pPr>
        <w:pStyle w:val="Rubrik3"/>
        <w:spacing w:before="120"/>
        <w:rPr>
          <w:sz w:val="24"/>
          <w:szCs w:val="24"/>
        </w:rPr>
      </w:pPr>
      <w:bookmarkStart w:id="39" w:name="_Toc474999064"/>
      <w:bookmarkEnd w:id="38"/>
      <w:r w:rsidRPr="00917B6E">
        <w:rPr>
          <w:sz w:val="24"/>
          <w:szCs w:val="24"/>
        </w:rPr>
        <w:t>Turist</w:t>
      </w:r>
      <w:bookmarkEnd w:id="39"/>
    </w:p>
    <w:p w14:paraId="1BDFAFB0" w14:textId="33DDBE80" w:rsidR="007E08DA" w:rsidRDefault="007E08DA" w:rsidP="007E08DA">
      <w:r>
        <w:t>Utländska</w:t>
      </w:r>
      <w:r w:rsidR="00B32076">
        <w:t xml:space="preserve"> </w:t>
      </w:r>
      <w:r>
        <w:t>medborgare som är på besök i Sverige, som inte har svenskt personnummer eller samordningsnummer från Skatteverket, registreras som patienttyp turist.</w:t>
      </w:r>
    </w:p>
    <w:p w14:paraId="6F63B000" w14:textId="77777777" w:rsidR="007E08DA" w:rsidRDefault="007E08DA" w:rsidP="007E08DA">
      <w:r>
        <w:t>I denna patienttyp är Land en obligatorisk uppgift</w:t>
      </w:r>
    </w:p>
    <w:p w14:paraId="5E63F1A0" w14:textId="172C66BA" w:rsidR="007E08DA" w:rsidRDefault="007E08DA" w:rsidP="007E08DA"/>
    <w:p w14:paraId="2CC260D8" w14:textId="77777777" w:rsidR="009D5763" w:rsidRDefault="009D5763" w:rsidP="006D50E7">
      <w:pPr>
        <w:pStyle w:val="Rubrik2"/>
        <w:numPr>
          <w:ilvl w:val="0"/>
          <w:numId w:val="1"/>
        </w:numPr>
      </w:pPr>
      <w:bookmarkStart w:id="40" w:name="_Generera_reservnummer"/>
      <w:bookmarkStart w:id="41" w:name="_Toc470853561"/>
      <w:bookmarkStart w:id="42" w:name="_Toc474999065"/>
      <w:bookmarkStart w:id="43" w:name="Drift"/>
      <w:bookmarkEnd w:id="40"/>
      <w:r>
        <w:t>Reservnummer vid driftstopp, katastrof m.m.</w:t>
      </w:r>
      <w:bookmarkEnd w:id="41"/>
      <w:bookmarkEnd w:id="42"/>
    </w:p>
    <w:p w14:paraId="3593EEEF" w14:textId="77777777" w:rsidR="00AB49C9" w:rsidRDefault="00AB49C9" w:rsidP="00AB49C9"/>
    <w:p w14:paraId="20A16A03" w14:textId="77777777" w:rsidR="00AB49C9" w:rsidRDefault="00AB49C9" w:rsidP="00AB49C9">
      <w:r>
        <w:t>Alla förvaltningar och verksamheter ska ha lokala rutiner för driftstopp och katastrof.</w:t>
      </w:r>
    </w:p>
    <w:p w14:paraId="20B025A8" w14:textId="77777777" w:rsidR="00AB49C9" w:rsidRPr="00AB49C9" w:rsidRDefault="00AB49C9" w:rsidP="00AB49C9"/>
    <w:bookmarkEnd w:id="43"/>
    <w:p w14:paraId="72E3C7F1" w14:textId="081092AB" w:rsidR="009D5763" w:rsidRDefault="009D5763" w:rsidP="009D5763">
      <w:pPr>
        <w:spacing w:before="120" w:after="60"/>
      </w:pPr>
      <w:r>
        <w:t xml:space="preserve">Varje förvaltning tilldelas ett år enligt listan nedan för att i </w:t>
      </w:r>
      <w:r w:rsidR="000D5B7A">
        <w:t>förväg kunna ta ut reservnummer.</w:t>
      </w:r>
      <w:r w:rsidR="00AB49C9">
        <w:br/>
      </w:r>
      <w:r>
        <w:t xml:space="preserve">Dessa reservnummer </w:t>
      </w:r>
      <w:r w:rsidRPr="008C20D5">
        <w:t>skapas med en viss standard</w:t>
      </w:r>
    </w:p>
    <w:p w14:paraId="205ECB2F" w14:textId="3A1BF872" w:rsidR="005B15EE" w:rsidRPr="008C20D5" w:rsidRDefault="00CF74C7" w:rsidP="006D50E7">
      <w:pPr>
        <w:pStyle w:val="Liststycke"/>
        <w:numPr>
          <w:ilvl w:val="0"/>
          <w:numId w:val="2"/>
        </w:numPr>
        <w:spacing w:after="80"/>
      </w:pPr>
      <w:r>
        <w:t>Patienttyp o</w:t>
      </w:r>
      <w:r w:rsidR="005B15EE" w:rsidRPr="008C20D5">
        <w:t>kla</w:t>
      </w:r>
      <w:r w:rsidR="005B15EE">
        <w:t xml:space="preserve">r </w:t>
      </w:r>
    </w:p>
    <w:p w14:paraId="3592922C" w14:textId="282EC009" w:rsidR="005B15EE" w:rsidRPr="005B15EE" w:rsidRDefault="005B15EE" w:rsidP="006D50E7">
      <w:pPr>
        <w:numPr>
          <w:ilvl w:val="0"/>
          <w:numId w:val="2"/>
        </w:numPr>
        <w:spacing w:after="80"/>
      </w:pPr>
      <w:r>
        <w:t xml:space="preserve">Födelsedatum – Förvaltningens </w:t>
      </w:r>
      <w:r w:rsidR="00F81164">
        <w:t>tilldelade år</w:t>
      </w:r>
    </w:p>
    <w:p w14:paraId="7C3FFBBF" w14:textId="7CFA1616" w:rsidR="005B15EE" w:rsidRDefault="005B15EE" w:rsidP="006D50E7">
      <w:pPr>
        <w:numPr>
          <w:ilvl w:val="0"/>
          <w:numId w:val="2"/>
        </w:numPr>
        <w:spacing w:after="80"/>
      </w:pPr>
      <w:r w:rsidRPr="005B15EE">
        <w:t xml:space="preserve">Namn </w:t>
      </w:r>
      <w:r w:rsidR="00F81164">
        <w:t xml:space="preserve">+ </w:t>
      </w:r>
      <w:r w:rsidR="00FA7883">
        <w:t>förvaltningens</w:t>
      </w:r>
      <w:r w:rsidR="00F81164">
        <w:t xml:space="preserve"> förkortning</w:t>
      </w:r>
    </w:p>
    <w:p w14:paraId="34B7EECD" w14:textId="77777777" w:rsidR="005D472C" w:rsidRPr="005B15EE" w:rsidRDefault="005D472C" w:rsidP="005D472C">
      <w:pPr>
        <w:spacing w:after="80"/>
        <w:ind w:left="360"/>
      </w:pPr>
    </w:p>
    <w:p w14:paraId="0640008F" w14:textId="7DA64683" w:rsidR="005B15EE" w:rsidRPr="00EE6353" w:rsidRDefault="009D5763" w:rsidP="005B15EE">
      <w:pPr>
        <w:spacing w:after="80"/>
        <w:ind w:left="360"/>
      </w:pPr>
      <w:r w:rsidRPr="000F2160">
        <w:rPr>
          <w:u w:val="single"/>
        </w:rPr>
        <w:t>Katastrofpatient</w:t>
      </w:r>
      <w:r w:rsidR="000F2160">
        <w:t xml:space="preserve"> </w:t>
      </w:r>
      <w:r w:rsidR="005B15EE" w:rsidRPr="000F2160">
        <w:t>Exempel</w:t>
      </w:r>
      <w:r w:rsidR="001A31F7">
        <w:t>: 19090202</w:t>
      </w:r>
      <w:r w:rsidR="005B15EE" w:rsidRPr="00EE6353">
        <w:t>-X856,</w:t>
      </w:r>
      <w:r w:rsidR="00F81164" w:rsidRPr="00EE6353">
        <w:t xml:space="preserve"> Namn:</w:t>
      </w:r>
      <w:r w:rsidR="005B15EE" w:rsidRPr="00EE6353">
        <w:t xml:space="preserve"> Katastrofpatient SÄS</w:t>
      </w:r>
    </w:p>
    <w:p w14:paraId="1D7B6128" w14:textId="5D005743" w:rsidR="009D5763" w:rsidRPr="00EE6353" w:rsidRDefault="005B15EE" w:rsidP="005B15EE">
      <w:pPr>
        <w:spacing w:after="80"/>
        <w:ind w:left="360"/>
      </w:pPr>
      <w:r w:rsidRPr="000F2160">
        <w:rPr>
          <w:u w:val="single"/>
        </w:rPr>
        <w:t>Oidentifieradpatient</w:t>
      </w:r>
      <w:r w:rsidR="000F2160">
        <w:t xml:space="preserve"> </w:t>
      </w:r>
      <w:r w:rsidRPr="00EE6353">
        <w:t>Exempel:</w:t>
      </w:r>
      <w:r w:rsidR="00F81164" w:rsidRPr="00EE6353">
        <w:t xml:space="preserve"> </w:t>
      </w:r>
      <w:r w:rsidR="001A31F7">
        <w:t>1907</w:t>
      </w:r>
      <w:r w:rsidRPr="00EE6353">
        <w:t xml:space="preserve">0302-K865, </w:t>
      </w:r>
      <w:r w:rsidR="00F81164" w:rsidRPr="00EE6353">
        <w:t xml:space="preserve">Namn: </w:t>
      </w:r>
      <w:r w:rsidRPr="00EE6353">
        <w:t>Okänd SU</w:t>
      </w:r>
    </w:p>
    <w:p w14:paraId="246F0012" w14:textId="6636E14F" w:rsidR="000F2160" w:rsidRDefault="009D5763" w:rsidP="000F2160">
      <w:pPr>
        <w:spacing w:after="80"/>
        <w:ind w:left="360"/>
      </w:pPr>
      <w:r w:rsidRPr="000F2160">
        <w:rPr>
          <w:u w:val="single"/>
        </w:rPr>
        <w:t>Driftstopp i IT-systemen</w:t>
      </w:r>
      <w:r w:rsidR="000F2160">
        <w:t xml:space="preserve"> </w:t>
      </w:r>
      <w:r w:rsidR="00F81164" w:rsidRPr="00F81164">
        <w:t>Exempel:</w:t>
      </w:r>
      <w:r w:rsidR="00F81164">
        <w:t xml:space="preserve"> </w:t>
      </w:r>
      <w:r w:rsidR="001A31F7">
        <w:t>1908</w:t>
      </w:r>
      <w:r w:rsidRPr="00F81164">
        <w:t>0321</w:t>
      </w:r>
      <w:r w:rsidR="00F81164">
        <w:t>-M316, Namn: Driftstopp SkaS</w:t>
      </w:r>
    </w:p>
    <w:p w14:paraId="04106A9E" w14:textId="77777777" w:rsidR="000F2160" w:rsidRDefault="000F2160" w:rsidP="000F2160">
      <w:pPr>
        <w:spacing w:after="80"/>
        <w:ind w:left="360"/>
        <w:rPr>
          <w:i/>
        </w:rPr>
      </w:pPr>
    </w:p>
    <w:p w14:paraId="43CEAFC2" w14:textId="7DBD3398" w:rsidR="00F81164" w:rsidRDefault="00F81164" w:rsidP="00F81164">
      <w:r w:rsidRPr="00F81164">
        <w:t>Alingsås</w:t>
      </w:r>
      <w:r w:rsidR="00EE6353">
        <w:t xml:space="preserve"> </w:t>
      </w:r>
      <w:r>
        <w:t>lasarett</w:t>
      </w:r>
      <w:r w:rsidR="00EE6353">
        <w:t xml:space="preserve"> (A</w:t>
      </w:r>
      <w:r w:rsidR="004E22CE">
        <w:t>L</w:t>
      </w:r>
      <w:r w:rsidR="00EE6353">
        <w:t xml:space="preserve">) </w:t>
      </w:r>
      <w:r w:rsidR="00EE6353">
        <w:tab/>
      </w:r>
      <w:r w:rsidR="00EE6353">
        <w:tab/>
        <w:t>Födelseår 1900</w:t>
      </w:r>
    </w:p>
    <w:p w14:paraId="4756E628" w14:textId="5E71547D" w:rsidR="00EE6353" w:rsidRDefault="00EE6353" w:rsidP="00EE6353">
      <w:r>
        <w:t>Angereds Närsjukhus (AN</w:t>
      </w:r>
      <w:r w:rsidR="004E22CE">
        <w:t>S</w:t>
      </w:r>
      <w:r>
        <w:t>)</w:t>
      </w:r>
      <w:r>
        <w:tab/>
        <w:t>Födelseår 1901</w:t>
      </w:r>
    </w:p>
    <w:p w14:paraId="24AE1BAB" w14:textId="6D0FD181" w:rsidR="00EE6353" w:rsidRDefault="00EE6353" w:rsidP="00EE6353">
      <w:r>
        <w:t>Frölunda specialistsjukhus (F</w:t>
      </w:r>
      <w:r w:rsidR="004E22CE">
        <w:t>S</w:t>
      </w:r>
      <w:r>
        <w:t>S)</w:t>
      </w:r>
      <w:r>
        <w:tab/>
        <w:t>Födelseår 1902</w:t>
      </w:r>
    </w:p>
    <w:p w14:paraId="2144B892" w14:textId="268C5CD1" w:rsidR="00EE6353" w:rsidRDefault="00F81164" w:rsidP="00EE6353">
      <w:r w:rsidRPr="00F81164">
        <w:t>Habilitering&amp; Hälsa</w:t>
      </w:r>
      <w:r w:rsidR="00EE6353">
        <w:t xml:space="preserve"> (H</w:t>
      </w:r>
      <w:r w:rsidR="004E22CE">
        <w:t>&amp;</w:t>
      </w:r>
      <w:r w:rsidR="00EE6353">
        <w:t>H)</w:t>
      </w:r>
      <w:r w:rsidR="00EE6353" w:rsidRPr="00EE6353">
        <w:t xml:space="preserve"> </w:t>
      </w:r>
      <w:r w:rsidR="00EE6353">
        <w:tab/>
        <w:t>Födelseår 1903</w:t>
      </w:r>
    </w:p>
    <w:p w14:paraId="31C990F2" w14:textId="6CE33E56" w:rsidR="00EE6353" w:rsidRDefault="00F81164" w:rsidP="00EE6353">
      <w:r w:rsidRPr="00F81164">
        <w:t>Kungälvs</w:t>
      </w:r>
      <w:r w:rsidR="00EE6353">
        <w:t xml:space="preserve"> </w:t>
      </w:r>
      <w:r w:rsidRPr="00F81164">
        <w:t>sjukhus</w:t>
      </w:r>
      <w:r w:rsidR="00EE6353">
        <w:t xml:space="preserve"> (KS)</w:t>
      </w:r>
      <w:r w:rsidR="00EE6353" w:rsidRPr="00EE6353">
        <w:t xml:space="preserve"> </w:t>
      </w:r>
      <w:r w:rsidR="00EE6353">
        <w:tab/>
      </w:r>
      <w:r w:rsidR="00EE6353">
        <w:tab/>
        <w:t>Födelseår 1904</w:t>
      </w:r>
    </w:p>
    <w:p w14:paraId="6E500A35" w14:textId="66AB4395" w:rsidR="00F81164" w:rsidRDefault="00F81164" w:rsidP="00F81164">
      <w:r w:rsidRPr="00F81164">
        <w:t>NU</w:t>
      </w:r>
      <w:r w:rsidR="00EE6353">
        <w:t>-s</w:t>
      </w:r>
      <w:r w:rsidRPr="00F81164">
        <w:t>jukvården</w:t>
      </w:r>
      <w:r w:rsidR="00EE6353">
        <w:t xml:space="preserve"> (NU)</w:t>
      </w:r>
      <w:r w:rsidR="00EE6353" w:rsidRPr="00EE6353">
        <w:t xml:space="preserve"> </w:t>
      </w:r>
      <w:r w:rsidR="00EE6353">
        <w:tab/>
      </w:r>
      <w:r w:rsidR="00EE6353">
        <w:tab/>
        <w:t>Födelseår 1905</w:t>
      </w:r>
      <w:r w:rsidR="00EE6353">
        <w:tab/>
      </w:r>
    </w:p>
    <w:p w14:paraId="0A8C3EF7" w14:textId="75235426" w:rsidR="00EE6353" w:rsidRDefault="00EE6353" w:rsidP="00EE6353">
      <w:r w:rsidRPr="00F81164">
        <w:t>Närhälsan</w:t>
      </w:r>
      <w:r>
        <w:t xml:space="preserve"> (NH)</w:t>
      </w:r>
      <w:r>
        <w:tab/>
      </w:r>
      <w:r>
        <w:tab/>
        <w:t>Födelseår 1906</w:t>
      </w:r>
    </w:p>
    <w:p w14:paraId="4170674B" w14:textId="3BB4811B" w:rsidR="00EE6353" w:rsidRPr="00F81164" w:rsidRDefault="00EE6353" w:rsidP="00EE6353">
      <w:r>
        <w:t>Sahlgrenska Universitetssjukhuset (SU)</w:t>
      </w:r>
      <w:r>
        <w:tab/>
        <w:t>Födelseår 1907</w:t>
      </w:r>
    </w:p>
    <w:p w14:paraId="61A48BEB" w14:textId="5F73D11E" w:rsidR="00EE6353" w:rsidRPr="00EE6353" w:rsidRDefault="00EE6353" w:rsidP="00F81164">
      <w:r w:rsidRPr="00EE6353">
        <w:t>Skaraborgs sjukhus (SkaS)</w:t>
      </w:r>
      <w:r>
        <w:tab/>
      </w:r>
      <w:r>
        <w:tab/>
        <w:t>Födelseår 1908</w:t>
      </w:r>
    </w:p>
    <w:p w14:paraId="460A84DA" w14:textId="635D6E83" w:rsidR="00F81164" w:rsidRDefault="00F81164" w:rsidP="00F81164">
      <w:r w:rsidRPr="00EE6353">
        <w:t>Södra</w:t>
      </w:r>
      <w:r w:rsidR="00EE6353" w:rsidRPr="00EE6353">
        <w:t xml:space="preserve"> </w:t>
      </w:r>
      <w:r w:rsidRPr="00EE6353">
        <w:t>Älvsborgs</w:t>
      </w:r>
      <w:r w:rsidR="00EE6353" w:rsidRPr="00EE6353">
        <w:t xml:space="preserve"> S</w:t>
      </w:r>
      <w:r w:rsidRPr="00EE6353">
        <w:t>jukhus</w:t>
      </w:r>
      <w:r w:rsidR="00EE6353" w:rsidRPr="00EE6353">
        <w:t xml:space="preserve"> (SÄS)</w:t>
      </w:r>
      <w:r w:rsidR="00EE6353">
        <w:tab/>
        <w:t>Födelseår 1909</w:t>
      </w:r>
    </w:p>
    <w:p w14:paraId="127AAFCE" w14:textId="77777777" w:rsidR="009A4BA7" w:rsidRPr="00EE6353" w:rsidRDefault="009A4BA7" w:rsidP="00F81164"/>
    <w:p w14:paraId="6E3C6E83" w14:textId="77777777" w:rsidR="009A4BA7" w:rsidRDefault="009A4BA7" w:rsidP="009A4BA7">
      <w:pPr>
        <w:spacing w:after="80"/>
      </w:pPr>
      <w:r w:rsidRPr="00EE6353">
        <w:rPr>
          <w:b/>
        </w:rPr>
        <w:t>Viktig information till personal!</w:t>
      </w:r>
      <w:r>
        <w:t xml:space="preserve"> </w:t>
      </w:r>
    </w:p>
    <w:p w14:paraId="1F687F11" w14:textId="4BA29FB6" w:rsidR="009A4BA7" w:rsidRDefault="009A4BA7" w:rsidP="009A4BA7">
      <w:r>
        <w:t>B</w:t>
      </w:r>
      <w:r w:rsidRPr="005004EF">
        <w:t>eslutsstöd och referensvärden för provsva</w:t>
      </w:r>
      <w:r>
        <w:t xml:space="preserve">r m.m. avviker då reservnumrets </w:t>
      </w:r>
      <w:r w:rsidRPr="005004EF">
        <w:t>födelsedatum inte stämmer med patientens.</w:t>
      </w:r>
      <w:r w:rsidR="006F107E">
        <w:t xml:space="preserve"> Vi</w:t>
      </w:r>
      <w:r w:rsidR="007F2EEE">
        <w:t>ktig information när lokala ruti</w:t>
      </w:r>
      <w:r w:rsidR="006F107E">
        <w:t>ner skapas.</w:t>
      </w:r>
    </w:p>
    <w:p w14:paraId="34201876" w14:textId="774CB8F5" w:rsidR="00AB49C9" w:rsidRDefault="00AB49C9" w:rsidP="009A4BA7">
      <w:r>
        <w:br/>
      </w:r>
    </w:p>
    <w:p w14:paraId="29281CF6" w14:textId="77672C38" w:rsidR="00F602FF" w:rsidRPr="006F107E" w:rsidRDefault="00F602FF" w:rsidP="006F107E">
      <w:pPr>
        <w:rPr>
          <w:b/>
        </w:rPr>
      </w:pPr>
      <w:r w:rsidRPr="006F107E">
        <w:rPr>
          <w:b/>
        </w:rPr>
        <w:t>Rekommendation</w:t>
      </w:r>
      <w:r w:rsidR="006F107E">
        <w:rPr>
          <w:b/>
        </w:rPr>
        <w:t xml:space="preserve"> vid framtagande av lokal rutin</w:t>
      </w:r>
      <w:r w:rsidRPr="006F107E">
        <w:rPr>
          <w:b/>
        </w:rPr>
        <w:t xml:space="preserve"> för utt</w:t>
      </w:r>
      <w:r w:rsidR="006F107E">
        <w:rPr>
          <w:b/>
        </w:rPr>
        <w:t xml:space="preserve">ag av reservnummer enligt </w:t>
      </w:r>
      <w:r w:rsidRPr="006F107E">
        <w:rPr>
          <w:b/>
        </w:rPr>
        <w:t>ovan</w:t>
      </w:r>
    </w:p>
    <w:p w14:paraId="5597143C" w14:textId="31F88348" w:rsidR="00F602FF" w:rsidRDefault="00801442" w:rsidP="00F602FF">
      <w:r>
        <w:t>Det kan vara bra att ta ut 1</w:t>
      </w:r>
      <w:r w:rsidR="00F602FF">
        <w:t xml:space="preserve"> reservnummer/kön/dag för att inte tömma en dag</w:t>
      </w:r>
      <w:r>
        <w:t xml:space="preserve"> på reservnummer, </w:t>
      </w:r>
      <w:r w:rsidR="00A0598F">
        <w:t>när</w:t>
      </w:r>
      <w:r w:rsidR="00F602FF">
        <w:t xml:space="preserve"> reservnummer </w:t>
      </w:r>
      <w:r w:rsidR="00A0598F">
        <w:t xml:space="preserve">tas ut </w:t>
      </w:r>
      <w:r w:rsidR="00F602FF">
        <w:t xml:space="preserve">i förväg för t.ex. </w:t>
      </w:r>
      <w:r w:rsidR="005D472C">
        <w:t>k</w:t>
      </w:r>
      <w:r>
        <w:t>atastrof</w:t>
      </w:r>
      <w:r w:rsidR="006F107E">
        <w:t>beredskap.</w:t>
      </w:r>
    </w:p>
    <w:p w14:paraId="4B7A0C02" w14:textId="5A63057D" w:rsidR="00801442" w:rsidRDefault="00801442" w:rsidP="00F602FF">
      <w:r>
        <w:t>Exempel: 1 reservnummer för K</w:t>
      </w:r>
      <w:r w:rsidR="006F107E">
        <w:t>atastrof</w:t>
      </w:r>
      <w:r w:rsidR="00A0598F">
        <w:t xml:space="preserve"> </w:t>
      </w:r>
      <w:r>
        <w:t>med X/dag = 365</w:t>
      </w:r>
      <w:r w:rsidR="006F107E">
        <w:t>/år</w:t>
      </w:r>
      <w:r w:rsidR="00A0598F">
        <w:t xml:space="preserve"> </w:t>
      </w:r>
    </w:p>
    <w:p w14:paraId="331D5236" w14:textId="707F300B" w:rsidR="005D472C" w:rsidRDefault="00801442" w:rsidP="00F602FF">
      <w:r>
        <w:t>Behövs det fler så tar man 1/dag till.</w:t>
      </w:r>
    </w:p>
    <w:p w14:paraId="06E79DDD" w14:textId="77777777" w:rsidR="005D472C" w:rsidRDefault="005D472C" w:rsidP="00F602FF"/>
    <w:p w14:paraId="4B77FA49" w14:textId="77777777" w:rsidR="004B1232" w:rsidRDefault="004B1232" w:rsidP="00A0598F">
      <w:pPr>
        <w:rPr>
          <w:b/>
        </w:rPr>
      </w:pPr>
    </w:p>
    <w:p w14:paraId="7864F361" w14:textId="77777777" w:rsidR="0057648B" w:rsidRDefault="004B1232" w:rsidP="00A0598F">
      <w:pPr>
        <w:rPr>
          <w:b/>
        </w:rPr>
      </w:pPr>
      <w:r w:rsidRPr="006F107E">
        <w:rPr>
          <w:b/>
        </w:rPr>
        <w:t>Rekommendation</w:t>
      </w:r>
      <w:r w:rsidR="00A0598F" w:rsidRPr="004B1232">
        <w:rPr>
          <w:b/>
        </w:rPr>
        <w:t xml:space="preserve"> </w:t>
      </w:r>
      <w:r w:rsidR="0057648B">
        <w:rPr>
          <w:b/>
        </w:rPr>
        <w:t>om reservnummer inte tagits ut i förväg</w:t>
      </w:r>
    </w:p>
    <w:p w14:paraId="74FC69F6" w14:textId="3250F0EB" w:rsidR="0057648B" w:rsidRPr="0057648B" w:rsidRDefault="0057648B" w:rsidP="0057648B">
      <w:pPr>
        <w:spacing w:after="80"/>
      </w:pPr>
      <w:r w:rsidRPr="0057648B">
        <w:t>V</w:t>
      </w:r>
      <w:r w:rsidR="00A0598F" w:rsidRPr="0057648B">
        <w:t>id akutfall</w:t>
      </w:r>
      <w:r w:rsidR="00A0598F">
        <w:t xml:space="preserve"> med oidentifierad patient</w:t>
      </w:r>
      <w:r w:rsidR="004B1232">
        <w:t>,</w:t>
      </w:r>
      <w:r>
        <w:t xml:space="preserve"> kan </w:t>
      </w:r>
      <w:r w:rsidR="004B1232">
        <w:t xml:space="preserve">ett </w:t>
      </w:r>
      <w:r w:rsidR="00A0598F">
        <w:t xml:space="preserve">reservnummer med förvaltningens </w:t>
      </w:r>
      <w:r w:rsidR="004B1232">
        <w:t>år och med dagens datum</w:t>
      </w:r>
      <w:r>
        <w:t xml:space="preserve"> tas ut. </w:t>
      </w:r>
    </w:p>
    <w:p w14:paraId="117E5F69" w14:textId="77777777" w:rsidR="0057648B" w:rsidRDefault="0057648B" w:rsidP="00F602FF"/>
    <w:p w14:paraId="3CFAFB68" w14:textId="4407FA71" w:rsidR="006F107E" w:rsidRDefault="00E961A8" w:rsidP="00F602FF">
      <w:r>
        <w:t>E</w:t>
      </w:r>
      <w:r w:rsidR="00984A47">
        <w:t xml:space="preserve">n blankett för </w:t>
      </w:r>
      <w:r w:rsidR="004B1232">
        <w:t>dokumentation av personuppgifter tagits fram</w:t>
      </w:r>
      <w:r>
        <w:t xml:space="preserve"> som stöd för verksamheter som inte har som rutin att dra ut reservnummer i förväg vid driftstopp.</w:t>
      </w:r>
      <w:hyperlink r:id="rId14" w:history="1">
        <w:r>
          <w:rPr>
            <w:rStyle w:val="Hyperlnk"/>
          </w:rPr>
          <w:t xml:space="preserve"> </w:t>
        </w:r>
        <w:r w:rsidRPr="00E961A8">
          <w:rPr>
            <w:rStyle w:val="Hyperlnk"/>
          </w:rPr>
          <w:t>Dokument</w:t>
        </w:r>
      </w:hyperlink>
    </w:p>
    <w:p w14:paraId="7E9FDC42" w14:textId="77777777" w:rsidR="005D472C" w:rsidRDefault="005D472C" w:rsidP="00F602FF"/>
    <w:p w14:paraId="317A1AB2" w14:textId="20D183EF" w:rsidR="00F15357" w:rsidRDefault="00612D12" w:rsidP="006D50E7">
      <w:pPr>
        <w:pStyle w:val="Rubrik2"/>
        <w:numPr>
          <w:ilvl w:val="0"/>
          <w:numId w:val="1"/>
        </w:numPr>
      </w:pPr>
      <w:bookmarkStart w:id="44" w:name="_Koppla_reservnummer"/>
      <w:bookmarkStart w:id="45" w:name="_Rätta_information_i"/>
      <w:bookmarkStart w:id="46" w:name="_Ändra_information_i"/>
      <w:bookmarkStart w:id="47" w:name="_Toc470853562"/>
      <w:bookmarkStart w:id="48" w:name="_Toc474999066"/>
      <w:bookmarkEnd w:id="44"/>
      <w:bookmarkEnd w:id="45"/>
      <w:bookmarkEnd w:id="46"/>
      <w:r>
        <w:t>Ändra</w:t>
      </w:r>
      <w:r w:rsidR="00F15357">
        <w:t xml:space="preserve"> </w:t>
      </w:r>
      <w:r w:rsidR="000F2160">
        <w:t>pe</w:t>
      </w:r>
      <w:r w:rsidR="009A4BA7">
        <w:t>r</w:t>
      </w:r>
      <w:r w:rsidR="000F2160">
        <w:t>sonuppgifter</w:t>
      </w:r>
      <w:r w:rsidR="005004EF">
        <w:t xml:space="preserve"> </w:t>
      </w:r>
      <w:r w:rsidR="00346BD2">
        <w:t xml:space="preserve">på reservnummer </w:t>
      </w:r>
      <w:r w:rsidR="005004EF">
        <w:t>i B</w:t>
      </w:r>
      <w:bookmarkEnd w:id="47"/>
      <w:r w:rsidR="00346BD2">
        <w:t>efreg</w:t>
      </w:r>
      <w:bookmarkEnd w:id="48"/>
    </w:p>
    <w:p w14:paraId="04D6D817" w14:textId="77777777" w:rsidR="000F2160" w:rsidRPr="000F2160" w:rsidRDefault="000F2160" w:rsidP="000F2160"/>
    <w:p w14:paraId="0BD0A6FE" w14:textId="0CD67F3B" w:rsidR="00AB070B" w:rsidRDefault="005004EF" w:rsidP="005004EF">
      <w:r>
        <w:t xml:space="preserve">Ändring får endast göras efter </w:t>
      </w:r>
      <w:r w:rsidR="00B06FB7">
        <w:t xml:space="preserve">att </w:t>
      </w:r>
      <w:r>
        <w:t>identitet är säkerställd.</w:t>
      </w:r>
      <w:r w:rsidR="00C37BFF">
        <w:t xml:space="preserve"> Ä</w:t>
      </w:r>
      <w:r w:rsidR="00AB070B">
        <w:t>ndringar</w:t>
      </w:r>
      <w:r>
        <w:t xml:space="preserve"> i Befreg går ut i </w:t>
      </w:r>
      <w:r w:rsidR="00894D80">
        <w:t xml:space="preserve">flera </w:t>
      </w:r>
      <w:r>
        <w:t>integrerade</w:t>
      </w:r>
      <w:r w:rsidR="00AB070B">
        <w:t xml:space="preserve"> </w:t>
      </w:r>
      <w:r>
        <w:t>system.</w:t>
      </w:r>
      <w:r w:rsidR="00E609F5">
        <w:t xml:space="preserve"> De flesta person</w:t>
      </w:r>
      <w:r w:rsidR="00FF084D">
        <w:t>uppgifter</w:t>
      </w:r>
      <w:r w:rsidR="00AB070B">
        <w:t xml:space="preserve"> </w:t>
      </w:r>
      <w:r w:rsidR="00FF084D">
        <w:t>för</w:t>
      </w:r>
      <w:r w:rsidR="00894D80">
        <w:t xml:space="preserve"> reservnummer </w:t>
      </w:r>
      <w:r w:rsidR="00AB070B">
        <w:t>kan ändras/rättas.</w:t>
      </w:r>
      <w:r w:rsidR="005C5750">
        <w:t xml:space="preserve"> Avvikelser från detta finns dokumenterat här:</w:t>
      </w:r>
    </w:p>
    <w:p w14:paraId="588AED87" w14:textId="77777777" w:rsidR="00AB070B" w:rsidRPr="005004EF" w:rsidRDefault="00AB070B" w:rsidP="005004EF"/>
    <w:p w14:paraId="6299F36F" w14:textId="77C3C99F" w:rsidR="005004EF" w:rsidRDefault="00B06FB7" w:rsidP="006D50E7">
      <w:r w:rsidRPr="006D50E7">
        <w:rPr>
          <w:b/>
        </w:rPr>
        <w:t>Kön</w:t>
      </w:r>
      <w:r>
        <w:t xml:space="preserve"> </w:t>
      </w:r>
      <w:r w:rsidR="00AB070B">
        <w:t>-</w:t>
      </w:r>
      <w:r w:rsidR="00E609F5">
        <w:t xml:space="preserve"> </w:t>
      </w:r>
      <w:r w:rsidR="005004EF" w:rsidRPr="00894D80">
        <w:t>Uppgiften får inte ändras</w:t>
      </w:r>
      <w:r w:rsidR="00E609F5">
        <w:t xml:space="preserve"> för någon patienttyp</w:t>
      </w:r>
      <w:r w:rsidR="005004EF">
        <w:t>. Skapa nytt reservnummer med rätt uppgifter</w:t>
      </w:r>
      <w:r w:rsidR="00093901">
        <w:t>.</w:t>
      </w:r>
      <w:r w:rsidR="005004EF">
        <w:t xml:space="preserve"> Fyll i blankett</w:t>
      </w:r>
      <w:r w:rsidR="00D45211">
        <w:t xml:space="preserve"> elektronisk eller manuell</w:t>
      </w:r>
      <w:r w:rsidR="005004EF">
        <w:t xml:space="preserve"> för koppling av reservnummer</w:t>
      </w:r>
      <w:r w:rsidR="00A05F0D">
        <w:t xml:space="preserve"> i Befreg</w:t>
      </w:r>
      <w:r w:rsidR="005C5750">
        <w:t xml:space="preserve"> om det är aktuellt, enligt lokala rutiner</w:t>
      </w:r>
      <w:r w:rsidR="00C37BFF">
        <w:t>.</w:t>
      </w:r>
    </w:p>
    <w:p w14:paraId="67B23C82" w14:textId="77777777" w:rsidR="005C5750" w:rsidRDefault="005C5750" w:rsidP="005C5750">
      <w:pPr>
        <w:pStyle w:val="Liststycke"/>
        <w:ind w:left="720"/>
      </w:pPr>
    </w:p>
    <w:p w14:paraId="589F899C" w14:textId="1EFC67B0" w:rsidR="005C5750" w:rsidRPr="006D50E7" w:rsidRDefault="006D50E7" w:rsidP="006D50E7">
      <w:pPr>
        <w:rPr>
          <w:b/>
        </w:rPr>
      </w:pPr>
      <w:r w:rsidRPr="006D50E7">
        <w:rPr>
          <w:b/>
        </w:rPr>
        <w:t>P</w:t>
      </w:r>
      <w:r w:rsidR="005C5750" w:rsidRPr="006D50E7">
        <w:rPr>
          <w:b/>
        </w:rPr>
        <w:t>atienttyp</w:t>
      </w:r>
    </w:p>
    <w:p w14:paraId="76A58A0E" w14:textId="77777777" w:rsidR="006D50E7" w:rsidRDefault="00FF084D" w:rsidP="006D50E7">
      <w:pPr>
        <w:pStyle w:val="Liststycke"/>
        <w:numPr>
          <w:ilvl w:val="0"/>
          <w:numId w:val="8"/>
        </w:numPr>
      </w:pPr>
      <w:r>
        <w:t xml:space="preserve">Anonym </w:t>
      </w:r>
      <w:r w:rsidR="00126DFC">
        <w:t>-</w:t>
      </w:r>
      <w:r>
        <w:t xml:space="preserve"> </w:t>
      </w:r>
      <w:r w:rsidR="00270DC4">
        <w:t>Uppgifter k</w:t>
      </w:r>
      <w:r>
        <w:t>an inte ändras</w:t>
      </w:r>
    </w:p>
    <w:p w14:paraId="0A5164B1" w14:textId="77777777" w:rsidR="006D50E7" w:rsidRDefault="00FF084D" w:rsidP="006D50E7">
      <w:pPr>
        <w:pStyle w:val="Liststycke"/>
        <w:numPr>
          <w:ilvl w:val="0"/>
          <w:numId w:val="8"/>
        </w:numPr>
      </w:pPr>
      <w:r>
        <w:t xml:space="preserve">Barn utan pnr </w:t>
      </w:r>
      <w:r w:rsidR="00126DFC">
        <w:t xml:space="preserve">- </w:t>
      </w:r>
      <w:r w:rsidR="00270DC4">
        <w:t>Uppgifter kan</w:t>
      </w:r>
      <w:r>
        <w:t xml:space="preserve"> inte ändras</w:t>
      </w:r>
    </w:p>
    <w:p w14:paraId="6C63F173" w14:textId="33A4D93D" w:rsidR="00126DFC" w:rsidRDefault="00126DFC" w:rsidP="006D50E7">
      <w:pPr>
        <w:pStyle w:val="Liststycke"/>
        <w:numPr>
          <w:ilvl w:val="0"/>
          <w:numId w:val="8"/>
        </w:numPr>
      </w:pPr>
      <w:r>
        <w:t>Patienttyp oklar -</w:t>
      </w:r>
      <w:r w:rsidR="00E961A8">
        <w:t xml:space="preserve"> Alla uppgifter utom</w:t>
      </w:r>
      <w:r w:rsidR="005C5750">
        <w:t xml:space="preserve"> kön får</w:t>
      </w:r>
      <w:r w:rsidR="00E609F5">
        <w:t xml:space="preserve"> ändras.</w:t>
      </w:r>
    </w:p>
    <w:p w14:paraId="152280C2" w14:textId="77777777" w:rsidR="005C5750" w:rsidRDefault="005C5750" w:rsidP="005C5750">
      <w:pPr>
        <w:pStyle w:val="Liststycke"/>
        <w:ind w:left="720"/>
      </w:pPr>
    </w:p>
    <w:p w14:paraId="4BC14E3F" w14:textId="6B71D023" w:rsidR="00270DC4" w:rsidRDefault="00270DC4" w:rsidP="005C5750">
      <w:pPr>
        <w:pStyle w:val="Liststycke"/>
        <w:ind w:left="720"/>
      </w:pPr>
      <w:r>
        <w:t xml:space="preserve">En person som vistas i Sverige utan tillstånd registreras som ”Patienttyp oklar” om patienten har tidigare skapade reservnummer </w:t>
      </w:r>
      <w:r w:rsidR="005C5750">
        <w:t xml:space="preserve">med annan patienttyp </w:t>
      </w:r>
      <w:r>
        <w:t xml:space="preserve">kan de kopplas, men ändra inte en tidigare patienttyp till ”patienttyp oklar”. Det är för att inte riskera att patientens </w:t>
      </w:r>
      <w:r w:rsidR="005C5750">
        <w:t>tidigare registrerade kontaktu</w:t>
      </w:r>
      <w:r w:rsidR="00036C5A">
        <w:t>ppgifter</w:t>
      </w:r>
      <w:r w:rsidR="0068435D">
        <w:t>,</w:t>
      </w:r>
      <w:r w:rsidR="00036C5A">
        <w:t xml:space="preserve"> </w:t>
      </w:r>
      <w:r w:rsidR="0068435D">
        <w:t xml:space="preserve">i andra system, </w:t>
      </w:r>
      <w:r w:rsidR="00036C5A">
        <w:t>ska komma till skada för patienten.</w:t>
      </w:r>
    </w:p>
    <w:p w14:paraId="09BEF1F8" w14:textId="77777777" w:rsidR="000F2160" w:rsidRDefault="000F2160" w:rsidP="00AB070B">
      <w:pPr>
        <w:pStyle w:val="Liststycke"/>
        <w:ind w:left="720"/>
      </w:pPr>
    </w:p>
    <w:p w14:paraId="0D303674" w14:textId="5DB1F50D" w:rsidR="006D50E7" w:rsidRDefault="00E961A8" w:rsidP="006D50E7">
      <w:pPr>
        <w:pStyle w:val="Liststycke"/>
        <w:numPr>
          <w:ilvl w:val="0"/>
          <w:numId w:val="8"/>
        </w:numPr>
      </w:pPr>
      <w:r>
        <w:t>Turist - Alla uppgifter utom</w:t>
      </w:r>
      <w:r w:rsidR="005C5750">
        <w:t xml:space="preserve"> kön får ändras - Ändra inte till ”Patienttyp oklar”</w:t>
      </w:r>
    </w:p>
    <w:p w14:paraId="403F5DB3" w14:textId="5F482047" w:rsidR="005C5750" w:rsidRDefault="005C5750" w:rsidP="006D50E7">
      <w:pPr>
        <w:pStyle w:val="Liststycke"/>
        <w:numPr>
          <w:ilvl w:val="0"/>
          <w:numId w:val="8"/>
        </w:numPr>
      </w:pPr>
      <w:r>
        <w:t xml:space="preserve">Asylsökande </w:t>
      </w:r>
      <w:r w:rsidR="006D50E7">
        <w:t>-</w:t>
      </w:r>
      <w:r w:rsidR="00E961A8">
        <w:t xml:space="preserve"> Alla uppgifter utom</w:t>
      </w:r>
      <w:r>
        <w:t xml:space="preserve"> kön får ändras.</w:t>
      </w:r>
      <w:r w:rsidRPr="005C5750">
        <w:t xml:space="preserve"> </w:t>
      </w:r>
      <w:r>
        <w:t>Ändra inte till ”Patienttyp oklar”</w:t>
      </w:r>
    </w:p>
    <w:p w14:paraId="7AB510F2" w14:textId="77777777" w:rsidR="005C5750" w:rsidRDefault="005C5750" w:rsidP="00AB070B">
      <w:pPr>
        <w:pStyle w:val="Liststycke"/>
        <w:ind w:left="720"/>
      </w:pPr>
    </w:p>
    <w:p w14:paraId="0B05D7E7" w14:textId="715D9AC5" w:rsidR="000F2160" w:rsidRDefault="000F2160" w:rsidP="000F2160">
      <w:r>
        <w:t xml:space="preserve">Person som rapporterar om ändring till Befreg ansvarar för att identifiering är genomförd och </w:t>
      </w:r>
      <w:r w:rsidR="00C37BFF">
        <w:t xml:space="preserve">att </w:t>
      </w:r>
      <w:r w:rsidR="006D50E7">
        <w:t>uppgifterna är korrekta.</w:t>
      </w:r>
      <w:r w:rsidR="00FA7883">
        <w:t xml:space="preserve"> </w:t>
      </w:r>
      <w:r>
        <w:t>D</w:t>
      </w:r>
      <w:r w:rsidR="00FA7883">
        <w:t>en som genomför ändring</w:t>
      </w:r>
      <w:r>
        <w:t xml:space="preserve"> i B</w:t>
      </w:r>
      <w:r w:rsidR="00FA7883">
        <w:t xml:space="preserve">efreg </w:t>
      </w:r>
      <w:r>
        <w:t>b</w:t>
      </w:r>
      <w:r w:rsidR="00C37BFF">
        <w:t xml:space="preserve">ör kontrollera att uppgifterna verkar vara riktiga. </w:t>
      </w:r>
      <w:r w:rsidR="004D2AEA">
        <w:t xml:space="preserve">Om manuell rapport/blankett för ändring i Befreg används ska den skrivas under av den som ansvarar för uppgiften </w:t>
      </w:r>
      <w:r w:rsidR="00C37BFF">
        <w:t xml:space="preserve">Underskriven </w:t>
      </w:r>
      <w:r w:rsidR="00FA7883">
        <w:t>rapport/</w:t>
      </w:r>
      <w:r w:rsidR="00C37BFF">
        <w:t xml:space="preserve">blankett om rättning skall arkiveras. </w:t>
      </w:r>
      <w:r w:rsidR="004D2AEA">
        <w:t xml:space="preserve">De som har elektronisk blankett gör som tidigare. </w:t>
      </w:r>
      <w:r w:rsidR="00C37BFF">
        <w:t xml:space="preserve">Lokala rutiner gäller fram till regionalrutin är framtagen. </w:t>
      </w:r>
    </w:p>
    <w:p w14:paraId="34038A66" w14:textId="77777777" w:rsidR="000F2160" w:rsidRDefault="000F2160" w:rsidP="00AB070B">
      <w:pPr>
        <w:pStyle w:val="Liststycke"/>
        <w:ind w:left="720"/>
      </w:pPr>
    </w:p>
    <w:p w14:paraId="4C12C40A" w14:textId="77777777" w:rsidR="001E1E51" w:rsidRDefault="001E1E51" w:rsidP="001E1E51"/>
    <w:p w14:paraId="098D96B4" w14:textId="77777777" w:rsidR="001B5455" w:rsidRDefault="001B5455" w:rsidP="001E1E51"/>
    <w:p w14:paraId="17DB3296" w14:textId="77777777" w:rsidR="001B5455" w:rsidRDefault="001B5455" w:rsidP="001E1E51"/>
    <w:p w14:paraId="4F306B00" w14:textId="77777777" w:rsidR="001B5455" w:rsidRDefault="001B5455" w:rsidP="001E1E51"/>
    <w:p w14:paraId="0F85B5EC" w14:textId="77777777" w:rsidR="001B5455" w:rsidRDefault="001B5455" w:rsidP="001E1E51"/>
    <w:p w14:paraId="17A0C6D3" w14:textId="77777777" w:rsidR="001B5455" w:rsidRDefault="001B5455" w:rsidP="001E1E51"/>
    <w:p w14:paraId="0DF846F3" w14:textId="77777777" w:rsidR="001B5455" w:rsidRDefault="001B5455" w:rsidP="001E1E51"/>
    <w:p w14:paraId="08C697E5" w14:textId="77777777" w:rsidR="001B5455" w:rsidRDefault="001B5455" w:rsidP="001E1E51"/>
    <w:p w14:paraId="45BDE7D6" w14:textId="77777777" w:rsidR="001B5455" w:rsidRDefault="001B5455" w:rsidP="001E1E51"/>
    <w:p w14:paraId="2173C6B3" w14:textId="77777777" w:rsidR="001B5455" w:rsidRDefault="001B5455" w:rsidP="001E1E51"/>
    <w:p w14:paraId="719A7F37" w14:textId="77777777" w:rsidR="001B5455" w:rsidRDefault="001B5455" w:rsidP="001E1E51"/>
    <w:p w14:paraId="001AC0CA" w14:textId="77777777" w:rsidR="00060678" w:rsidRDefault="00060678" w:rsidP="001E1E51"/>
    <w:p w14:paraId="1D62C573" w14:textId="77777777" w:rsidR="00060678" w:rsidRDefault="00060678" w:rsidP="001E1E51"/>
    <w:p w14:paraId="713D8BDE" w14:textId="77777777" w:rsidR="00060678" w:rsidRDefault="00060678" w:rsidP="001E1E51"/>
    <w:p w14:paraId="612BA9A0" w14:textId="77777777" w:rsidR="00060678" w:rsidRDefault="00060678" w:rsidP="001E1E51"/>
    <w:p w14:paraId="63174134" w14:textId="77777777" w:rsidR="00060678" w:rsidRDefault="00060678" w:rsidP="001E1E51"/>
    <w:p w14:paraId="0E2D5F2E" w14:textId="77777777" w:rsidR="00060678" w:rsidRDefault="00060678" w:rsidP="001E1E51"/>
    <w:p w14:paraId="7DA921C7" w14:textId="77777777" w:rsidR="00060678" w:rsidRDefault="00060678" w:rsidP="001E1E51"/>
    <w:p w14:paraId="4F0F580A" w14:textId="77777777" w:rsidR="001B5455" w:rsidRPr="001E1E51" w:rsidRDefault="001B5455" w:rsidP="001E1E51"/>
    <w:p w14:paraId="1D56AE8A" w14:textId="74A78289" w:rsidR="009A16FE" w:rsidRDefault="009A16FE" w:rsidP="006D50E7">
      <w:pPr>
        <w:pStyle w:val="Rubrik2"/>
        <w:numPr>
          <w:ilvl w:val="0"/>
          <w:numId w:val="1"/>
        </w:numPr>
      </w:pPr>
      <w:bookmarkStart w:id="49" w:name="_Toc470853563"/>
      <w:bookmarkStart w:id="50" w:name="_Toc474999067"/>
      <w:r>
        <w:t>Koppla reservnummer</w:t>
      </w:r>
      <w:bookmarkEnd w:id="49"/>
      <w:bookmarkEnd w:id="50"/>
    </w:p>
    <w:p w14:paraId="217295E3" w14:textId="77777777" w:rsidR="009A16FE" w:rsidRPr="009A16FE" w:rsidRDefault="009A16FE" w:rsidP="009A16FE"/>
    <w:p w14:paraId="15B8700B" w14:textId="2C4EC957" w:rsidR="00A05F0D" w:rsidRDefault="009A16FE" w:rsidP="009A16FE">
      <w:r>
        <w:t>Reservnummer kan kopplas med ett svenskt personnummer, samordningsnummer</w:t>
      </w:r>
      <w:r w:rsidR="00E961A8">
        <w:t xml:space="preserve"> eller annat reservnummer. Det</w:t>
      </w:r>
      <w:r>
        <w:t xml:space="preserve"> får göras först när en </w:t>
      </w:r>
      <w:r w:rsidR="007406E4">
        <w:t xml:space="preserve">säker identifiering har gjorts. </w:t>
      </w:r>
      <w:r w:rsidR="00C37BFF">
        <w:t xml:space="preserve">Finns </w:t>
      </w:r>
      <w:r>
        <w:t>tve</w:t>
      </w:r>
      <w:r w:rsidR="00C37BFF">
        <w:t>ksamhet</w:t>
      </w:r>
      <w:r w:rsidR="00E16B1A">
        <w:t xml:space="preserve"> kring identifiering ska</w:t>
      </w:r>
      <w:r>
        <w:t xml:space="preserve"> ingen koppling göras. Den som intygar om koppling bär ansvar fö</w:t>
      </w:r>
      <w:r w:rsidR="007406E4">
        <w:t>r at</w:t>
      </w:r>
      <w:r w:rsidR="00C37BFF">
        <w:t xml:space="preserve">t numren tillhör samma patient och </w:t>
      </w:r>
      <w:r w:rsidR="00620F33">
        <w:t xml:space="preserve">att </w:t>
      </w:r>
      <w:r w:rsidR="007406E4">
        <w:t xml:space="preserve">identifiering </w:t>
      </w:r>
      <w:r w:rsidR="00620F33">
        <w:t xml:space="preserve">är </w:t>
      </w:r>
      <w:r w:rsidR="007406E4">
        <w:t>säkerställd för samtliga nummer.</w:t>
      </w:r>
      <w:r>
        <w:br/>
      </w:r>
      <w:r w:rsidR="00E961A8">
        <w:t>F</w:t>
      </w:r>
      <w:r w:rsidRPr="00236275">
        <w:t>inns flera reservnummer på samma patient</w:t>
      </w:r>
      <w:r w:rsidR="00A05F0D">
        <w:t xml:space="preserve"> och koppling mel</w:t>
      </w:r>
      <w:r w:rsidR="00E961A8">
        <w:t>lan reservnummer ska</w:t>
      </w:r>
      <w:r w:rsidR="00A05F0D">
        <w:t xml:space="preserve"> ske, </w:t>
      </w:r>
      <w:r w:rsidRPr="00236275">
        <w:t>ska det reservnummer</w:t>
      </w:r>
      <w:r>
        <w:t xml:space="preserve"> med VGR</w:t>
      </w:r>
      <w:r w:rsidR="00C37BFF">
        <w:t>-</w:t>
      </w:r>
      <w:r>
        <w:t>format</w:t>
      </w:r>
      <w:r w:rsidR="00620F33">
        <w:t xml:space="preserve"> </w:t>
      </w:r>
      <w:r>
        <w:t>som utfärdats först gälla.</w:t>
      </w:r>
      <w:r w:rsidR="00620F33">
        <w:t xml:space="preserve"> </w:t>
      </w:r>
      <w:r w:rsidR="00A05F0D">
        <w:t>Viktigt att patienttyp kontrolleras.</w:t>
      </w:r>
    </w:p>
    <w:p w14:paraId="14262435" w14:textId="5FAF02A7" w:rsidR="009A16FE" w:rsidRDefault="009A16FE" w:rsidP="009A16FE">
      <w:r>
        <w:br/>
      </w:r>
      <w:r w:rsidR="00C37BFF">
        <w:t>Intyg/</w:t>
      </w:r>
      <w:r>
        <w:t>rapportering om koppling i Befreg sker enligt</w:t>
      </w:r>
      <w:r w:rsidR="006205A5">
        <w:t xml:space="preserve"> förvaltningarnas lokala rutiner.</w:t>
      </w:r>
    </w:p>
    <w:p w14:paraId="534F1D56" w14:textId="55AAE510" w:rsidR="00C37BFF" w:rsidRDefault="00535406" w:rsidP="009A16FE">
      <w:r>
        <w:t xml:space="preserve">Koppling </w:t>
      </w:r>
      <w:r w:rsidR="00014229">
        <w:t xml:space="preserve">i Befreg </w:t>
      </w:r>
      <w:r>
        <w:t>bör ske så snart som möjligt för att sä</w:t>
      </w:r>
      <w:r w:rsidR="00014229">
        <w:t xml:space="preserve">kerställa att patientens </w:t>
      </w:r>
      <w:r>
        <w:t xml:space="preserve">uppgifter </w:t>
      </w:r>
      <w:r w:rsidR="00C37BFF">
        <w:t xml:space="preserve">sammanhålls och </w:t>
      </w:r>
      <w:r w:rsidR="00014229">
        <w:t>uppdateras</w:t>
      </w:r>
      <w:r>
        <w:t xml:space="preserve"> i regionen.</w:t>
      </w:r>
      <w:r w:rsidR="004D2AEA">
        <w:t xml:space="preserve"> </w:t>
      </w:r>
      <w:r w:rsidR="00C37BFF">
        <w:t xml:space="preserve"> </w:t>
      </w:r>
    </w:p>
    <w:p w14:paraId="06E1444C" w14:textId="77777777" w:rsidR="000F2160" w:rsidRDefault="000F2160" w:rsidP="009A16FE"/>
    <w:p w14:paraId="6B0883C3" w14:textId="77777777" w:rsidR="008A7151" w:rsidRDefault="008A7151" w:rsidP="009A16FE"/>
    <w:p w14:paraId="20EE784B" w14:textId="0DA0FB6B" w:rsidR="00AE3D57" w:rsidRDefault="00AE3D57" w:rsidP="006D50E7">
      <w:pPr>
        <w:pStyle w:val="Rubrik2"/>
        <w:numPr>
          <w:ilvl w:val="0"/>
          <w:numId w:val="1"/>
        </w:numPr>
      </w:pPr>
      <w:bookmarkStart w:id="51" w:name="_Toc474999068"/>
      <w:bookmarkStart w:id="52" w:name="_Toc470853564"/>
      <w:r>
        <w:t>Information till patienten</w:t>
      </w:r>
      <w:r w:rsidR="00D2500F">
        <w:t xml:space="preserve"> om reservnummer</w:t>
      </w:r>
      <w:bookmarkEnd w:id="51"/>
    </w:p>
    <w:p w14:paraId="45D5108D" w14:textId="77777777" w:rsidR="00AE3D57" w:rsidRDefault="00AE3D57" w:rsidP="00AE3D57"/>
    <w:p w14:paraId="668F0925" w14:textId="3CA4B4DE" w:rsidR="00C37BFF" w:rsidRDefault="00D57B02" w:rsidP="00AE3D57">
      <w:r>
        <w:t>P</w:t>
      </w:r>
      <w:r w:rsidR="00A05F0D">
        <w:t xml:space="preserve">atienten </w:t>
      </w:r>
      <w:r>
        <w:t xml:space="preserve">ska </w:t>
      </w:r>
      <w:r w:rsidR="00A05F0D">
        <w:t xml:space="preserve">informeras om </w:t>
      </w:r>
      <w:r>
        <w:t xml:space="preserve">att ett reservnummer skapats och att journal uppgifter dokumenteras på det genererade numret. </w:t>
      </w:r>
      <w:r w:rsidR="00AE3D57" w:rsidRPr="00A05F0D">
        <w:t xml:space="preserve">Ett </w:t>
      </w:r>
      <w:r w:rsidR="002B77E2">
        <w:t>informations</w:t>
      </w:r>
      <w:r w:rsidR="00AE3D57" w:rsidRPr="00A05F0D">
        <w:t xml:space="preserve">kort </w:t>
      </w:r>
      <w:r w:rsidR="00FC2822" w:rsidRPr="00A05F0D">
        <w:t xml:space="preserve">med uttaget reservnummer i VGR-format </w:t>
      </w:r>
      <w:r w:rsidR="006843B6">
        <w:t xml:space="preserve">ska helst </w:t>
      </w:r>
      <w:r w:rsidR="00A05F0D">
        <w:t>lämnas till patienten. Informatio</w:t>
      </w:r>
      <w:r w:rsidR="006843B6">
        <w:t xml:space="preserve">n </w:t>
      </w:r>
      <w:r>
        <w:t xml:space="preserve">ges </w:t>
      </w:r>
      <w:r w:rsidR="006843B6">
        <w:t xml:space="preserve">om </w:t>
      </w:r>
      <w:r>
        <w:t xml:space="preserve">att reservnumret bör anges vid </w:t>
      </w:r>
      <w:r w:rsidR="00A05F0D">
        <w:t>kommande vårdkontakter.</w:t>
      </w:r>
      <w:r w:rsidR="00AE3D57" w:rsidRPr="00A05F0D">
        <w:t xml:space="preserve"> Kortet är ingen I</w:t>
      </w:r>
      <w:r w:rsidR="00A05F0D">
        <w:t>D-</w:t>
      </w:r>
      <w:r w:rsidR="00FC2822" w:rsidRPr="00A05F0D">
        <w:t>handling, men det</w:t>
      </w:r>
      <w:r w:rsidR="00AE3D57" w:rsidRPr="00A05F0D">
        <w:t xml:space="preserve"> kan i kombination med andra uppgifter säkerställa en patients identitet.</w:t>
      </w:r>
      <w:r w:rsidR="001F3FDF" w:rsidRPr="00A05F0D">
        <w:t xml:space="preserve"> Kort</w:t>
      </w:r>
      <w:r w:rsidR="002B77E2">
        <w:t>et</w:t>
      </w:r>
      <w:r w:rsidR="001F3FDF" w:rsidRPr="00A05F0D">
        <w:t xml:space="preserve"> finns att skriva</w:t>
      </w:r>
      <w:r w:rsidR="00A165BA" w:rsidRPr="00A05F0D">
        <w:t xml:space="preserve"> ut på hemsidan</w:t>
      </w:r>
      <w:r w:rsidR="00A165BA">
        <w:t>.</w:t>
      </w:r>
      <w:r w:rsidR="00A05F0D">
        <w:t xml:space="preserve"> Information att lämna </w:t>
      </w:r>
      <w:r w:rsidR="006843B6">
        <w:t>till patienten finn</w:t>
      </w:r>
      <w:r w:rsidR="00A05F0D">
        <w:t xml:space="preserve">s tillgänglig på flera språk. </w:t>
      </w:r>
      <w:r w:rsidR="00466C34">
        <w:t>En kontroll om patienten har flera reservnummer ska alltid gen</w:t>
      </w:r>
      <w:r w:rsidR="002C7D4A">
        <w:t>o</w:t>
      </w:r>
      <w:r w:rsidR="00417132">
        <w:t>mföras vid kontakt, för att säkerställa att man har tillgång till patientens hela journaldokumentation.</w:t>
      </w:r>
    </w:p>
    <w:p w14:paraId="0C7EE1E9" w14:textId="3C7F5DC5" w:rsidR="005E661B" w:rsidRDefault="00983BCF" w:rsidP="00AE3D57">
      <w:pPr>
        <w:rPr>
          <w:rStyle w:val="Hyperlnk"/>
        </w:rPr>
      </w:pPr>
      <w:hyperlink r:id="rId15" w:history="1">
        <w:r w:rsidR="005E661B" w:rsidRPr="005E661B">
          <w:rPr>
            <w:rStyle w:val="Hyperlnk"/>
          </w:rPr>
          <w:t>Information till patienten</w:t>
        </w:r>
      </w:hyperlink>
    </w:p>
    <w:p w14:paraId="37A2EF0A" w14:textId="39639A87" w:rsidR="00743BBF" w:rsidRDefault="00983BCF" w:rsidP="00AE3D57">
      <w:hyperlink r:id="rId16" w:history="1">
        <w:r w:rsidR="00820C63">
          <w:rPr>
            <w:rStyle w:val="Hyperlnk"/>
          </w:rPr>
          <w:t>Översättning av information på kort till patient</w:t>
        </w:r>
      </w:hyperlink>
    </w:p>
    <w:p w14:paraId="73D9E49A" w14:textId="77777777" w:rsidR="00D2500F" w:rsidRDefault="00D2500F" w:rsidP="00AE3D57"/>
    <w:p w14:paraId="7EF8C64D" w14:textId="77777777" w:rsidR="00AE3D57" w:rsidRDefault="00AE3D57" w:rsidP="00AE3D57"/>
    <w:p w14:paraId="7106A0B0" w14:textId="77777777" w:rsidR="00620F33" w:rsidRDefault="00620F33" w:rsidP="006D50E7">
      <w:pPr>
        <w:pStyle w:val="Rubrik2"/>
        <w:numPr>
          <w:ilvl w:val="0"/>
          <w:numId w:val="1"/>
        </w:numPr>
      </w:pPr>
      <w:bookmarkStart w:id="53" w:name="_Toc474999069"/>
      <w:r>
        <w:t>Behörigheter</w:t>
      </w:r>
      <w:bookmarkEnd w:id="53"/>
    </w:p>
    <w:p w14:paraId="1BD29532" w14:textId="3F173A94" w:rsidR="00620F33" w:rsidRDefault="00620F33" w:rsidP="00620F33"/>
    <w:p w14:paraId="792F19D4" w14:textId="6A8E894E" w:rsidR="002B77E2" w:rsidRDefault="002B77E2" w:rsidP="00620F33">
      <w:pPr>
        <w:rPr>
          <w:rStyle w:val="Hyperlnk"/>
        </w:rPr>
      </w:pPr>
      <w:r>
        <w:t>Se</w:t>
      </w:r>
      <w:r w:rsidR="005E661B">
        <w:t xml:space="preserve"> hemsidan:</w:t>
      </w:r>
      <w:r>
        <w:t xml:space="preserve"> </w:t>
      </w:r>
      <w:hyperlink r:id="rId17" w:history="1">
        <w:r w:rsidR="005E661B">
          <w:rPr>
            <w:rStyle w:val="Hyperlnk"/>
          </w:rPr>
          <w:t>Befolkningsregistertjänsten, Behörigheter</w:t>
        </w:r>
      </w:hyperlink>
    </w:p>
    <w:p w14:paraId="0F0C0AAD" w14:textId="77777777" w:rsidR="001B5455" w:rsidRDefault="001B5455" w:rsidP="00620F33"/>
    <w:p w14:paraId="78B27002" w14:textId="1DE09F72" w:rsidR="00620F33" w:rsidRDefault="00620F33" w:rsidP="00620F33"/>
    <w:p w14:paraId="45433FA8" w14:textId="705A9222" w:rsidR="00303326" w:rsidRDefault="00303326" w:rsidP="006D50E7">
      <w:pPr>
        <w:pStyle w:val="Rubrik2"/>
        <w:numPr>
          <w:ilvl w:val="0"/>
          <w:numId w:val="1"/>
        </w:numPr>
      </w:pPr>
      <w:bookmarkStart w:id="54" w:name="_Toc474999070"/>
      <w:r>
        <w:t>Utbildning</w:t>
      </w:r>
      <w:bookmarkEnd w:id="54"/>
      <w:r>
        <w:t xml:space="preserve"> </w:t>
      </w:r>
    </w:p>
    <w:p w14:paraId="3FEDEB25" w14:textId="77777777" w:rsidR="00303326" w:rsidRPr="00620F33" w:rsidRDefault="00303326" w:rsidP="00303326"/>
    <w:p w14:paraId="2562BF7D" w14:textId="67DF1BC4" w:rsidR="00303326" w:rsidRDefault="002B77E2" w:rsidP="00303326">
      <w:pPr>
        <w:rPr>
          <w:rStyle w:val="Hyperlnk"/>
        </w:rPr>
      </w:pPr>
      <w:r w:rsidRPr="002B77E2">
        <w:t>S</w:t>
      </w:r>
      <w:r>
        <w:t>e</w:t>
      </w:r>
      <w:r w:rsidR="005E661B">
        <w:t xml:space="preserve"> hemsidan:</w:t>
      </w:r>
      <w:r>
        <w:t xml:space="preserve"> </w:t>
      </w:r>
      <w:hyperlink r:id="rId18" w:history="1">
        <w:r w:rsidRPr="002B77E2">
          <w:rPr>
            <w:rStyle w:val="Hyperlnk"/>
          </w:rPr>
          <w:t>Befolkningsregistertjänsten, Utbildning</w:t>
        </w:r>
      </w:hyperlink>
    </w:p>
    <w:p w14:paraId="3991A9F2" w14:textId="77777777" w:rsidR="00831660" w:rsidRDefault="00831660" w:rsidP="00303326"/>
    <w:p w14:paraId="016384EB" w14:textId="77777777" w:rsidR="00303326" w:rsidRDefault="00303326" w:rsidP="00303326">
      <w:pPr>
        <w:pStyle w:val="Rubrik2"/>
        <w:ind w:left="720"/>
      </w:pPr>
    </w:p>
    <w:p w14:paraId="24131A91" w14:textId="12E89C9A" w:rsidR="00303326" w:rsidRDefault="00303326" w:rsidP="006D50E7">
      <w:pPr>
        <w:pStyle w:val="Rubrik2"/>
        <w:numPr>
          <w:ilvl w:val="0"/>
          <w:numId w:val="1"/>
        </w:numPr>
      </w:pPr>
      <w:bookmarkStart w:id="55" w:name="_Toc474999071"/>
      <w:r>
        <w:t>Support</w:t>
      </w:r>
      <w:r w:rsidR="005E661B">
        <w:t xml:space="preserve"> och kontaktuppgifter</w:t>
      </w:r>
      <w:bookmarkEnd w:id="55"/>
      <w:r w:rsidR="005E661B">
        <w:t xml:space="preserve"> </w:t>
      </w:r>
    </w:p>
    <w:p w14:paraId="7E119AEA" w14:textId="77777777" w:rsidR="00303326" w:rsidRDefault="00303326" w:rsidP="00303326"/>
    <w:bookmarkEnd w:id="52"/>
    <w:p w14:paraId="780379A5" w14:textId="2131BF26" w:rsidR="00F10FA4" w:rsidRPr="00303326" w:rsidRDefault="005E661B" w:rsidP="00303326">
      <w:r>
        <w:t xml:space="preserve">Se hemsidan: </w:t>
      </w:r>
      <w:hyperlink r:id="rId19" w:history="1">
        <w:r w:rsidR="00F10FA4" w:rsidRPr="00F10FA4">
          <w:rPr>
            <w:rStyle w:val="Hyperlnk"/>
          </w:rPr>
          <w:t>Befolkningsregistertjänsten</w:t>
        </w:r>
      </w:hyperlink>
    </w:p>
    <w:sectPr w:rsidR="00F10FA4" w:rsidRPr="00303326">
      <w:headerReference w:type="default" r:id="rId20"/>
      <w:pgSz w:w="11906" w:h="16838"/>
      <w:pgMar w:top="1417" w:right="1133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CF9D" w14:textId="77777777" w:rsidR="00983BCF" w:rsidRDefault="00983BCF">
      <w:r>
        <w:separator/>
      </w:r>
    </w:p>
  </w:endnote>
  <w:endnote w:type="continuationSeparator" w:id="0">
    <w:p w14:paraId="103FD35D" w14:textId="77777777" w:rsidR="00983BCF" w:rsidRDefault="0098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F235" w14:textId="77777777" w:rsidR="00983BCF" w:rsidRDefault="00983BCF">
      <w:r>
        <w:separator/>
      </w:r>
    </w:p>
  </w:footnote>
  <w:footnote w:type="continuationSeparator" w:id="0">
    <w:p w14:paraId="619EA4AA" w14:textId="77777777" w:rsidR="00983BCF" w:rsidRDefault="0098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11" w:type="dxa"/>
      <w:tblInd w:w="2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2404"/>
      <w:gridCol w:w="1555"/>
      <w:gridCol w:w="1273"/>
      <w:gridCol w:w="660"/>
    </w:tblGrid>
    <w:tr w:rsidR="00275F26" w14:paraId="67C60844" w14:textId="77777777" w:rsidTr="00275F26">
      <w:trPr>
        <w:cantSplit/>
        <w:trHeight w:val="575"/>
      </w:trPr>
      <w:tc>
        <w:tcPr>
          <w:tcW w:w="1419" w:type="dxa"/>
          <w:tcBorders>
            <w:right w:val="single" w:sz="4" w:space="0" w:color="auto"/>
          </w:tcBorders>
        </w:tcPr>
        <w:p w14:paraId="0D141588" w14:textId="77777777" w:rsidR="00275F26" w:rsidRDefault="00275F26" w:rsidP="00275F26">
          <w:pPr>
            <w:pStyle w:val="LedtextSidhuvud"/>
            <w:spacing w:after="40"/>
            <w:rPr>
              <w:lang w:val="sv-SE"/>
            </w:rPr>
          </w:pPr>
          <w:r>
            <w:rPr>
              <w:lang w:val="sv-SE"/>
            </w:rPr>
            <w:t>Dokumenttyp</w:t>
          </w:r>
        </w:p>
        <w:p w14:paraId="14FE0EF7" w14:textId="568AA8FE" w:rsidR="00275F26" w:rsidRDefault="00275F26" w:rsidP="00275F26">
          <w:pPr>
            <w:pStyle w:val="Sidhuvud"/>
            <w:tabs>
              <w:tab w:val="clear" w:pos="4536"/>
              <w:tab w:val="clear" w:pos="9072"/>
            </w:tabs>
            <w:rPr>
              <w:sz w:val="22"/>
            </w:rPr>
          </w:pPr>
          <w:r w:rsidRPr="00676DD0">
            <w:rPr>
              <w:sz w:val="22"/>
            </w:rPr>
            <w:t>R</w:t>
          </w:r>
          <w:r>
            <w:rPr>
              <w:sz w:val="22"/>
            </w:rPr>
            <w:t>utin</w:t>
          </w:r>
        </w:p>
      </w:tc>
      <w:tc>
        <w:tcPr>
          <w:tcW w:w="2404" w:type="dxa"/>
          <w:tcBorders>
            <w:left w:val="single" w:sz="4" w:space="0" w:color="auto"/>
          </w:tcBorders>
        </w:tcPr>
        <w:p w14:paraId="46F892BD" w14:textId="77777777" w:rsidR="00275F26" w:rsidRDefault="00275F26" w:rsidP="00275F26">
          <w:pPr>
            <w:pStyle w:val="LedtextSidhuvud"/>
          </w:pPr>
          <w:r>
            <w:t>Dokumentstatus</w:t>
          </w:r>
        </w:p>
        <w:p w14:paraId="1D2B45A4" w14:textId="49222C29" w:rsidR="00275F26" w:rsidRPr="00060678" w:rsidRDefault="00275F26" w:rsidP="00275F26">
          <w:pPr>
            <w:pStyle w:val="Sidhuvud"/>
            <w:rPr>
              <w:sz w:val="22"/>
              <w:szCs w:val="22"/>
            </w:rPr>
          </w:pPr>
          <w:r w:rsidRPr="00060678">
            <w:rPr>
              <w:sz w:val="22"/>
              <w:szCs w:val="22"/>
            </w:rPr>
            <w:t>Gäller från 2017-02-14</w:t>
          </w:r>
        </w:p>
      </w:tc>
      <w:tc>
        <w:tcPr>
          <w:tcW w:w="1555" w:type="dxa"/>
        </w:tcPr>
        <w:p w14:paraId="57FED55D" w14:textId="77777777" w:rsidR="00275F26" w:rsidRDefault="00275F26">
          <w:pPr>
            <w:pStyle w:val="LedtextSidhuvud"/>
            <w:spacing w:after="40"/>
            <w:rPr>
              <w:snapToGrid w:val="0"/>
              <w:lang w:val="sv-SE"/>
            </w:rPr>
          </w:pPr>
          <w:r>
            <w:rPr>
              <w:snapToGrid w:val="0"/>
              <w:lang w:val="sv-SE"/>
            </w:rPr>
            <w:t xml:space="preserve">Skapat den </w:t>
          </w:r>
        </w:p>
        <w:p w14:paraId="664C357D" w14:textId="349CF1C6" w:rsidR="00275F26" w:rsidRPr="00060678" w:rsidRDefault="00275F26" w:rsidP="003857F5">
          <w:pPr>
            <w:pStyle w:val="Sidhuvud"/>
            <w:rPr>
              <w:sz w:val="22"/>
              <w:szCs w:val="22"/>
            </w:rPr>
          </w:pPr>
          <w:r w:rsidRPr="00060678">
            <w:rPr>
              <w:sz w:val="22"/>
              <w:szCs w:val="22"/>
            </w:rPr>
            <w:t>2017-01-10</w:t>
          </w:r>
        </w:p>
      </w:tc>
      <w:tc>
        <w:tcPr>
          <w:tcW w:w="1273" w:type="dxa"/>
        </w:tcPr>
        <w:p w14:paraId="465C1EA5" w14:textId="77777777" w:rsidR="00275F26" w:rsidRDefault="00275F26">
          <w:pPr>
            <w:pStyle w:val="LedtextSidhuvud"/>
          </w:pPr>
          <w:r>
            <w:t>Ändrat den</w:t>
          </w:r>
        </w:p>
        <w:p w14:paraId="57107E20" w14:textId="52EA55FF" w:rsidR="00275F26" w:rsidRPr="00060678" w:rsidRDefault="00681DF1">
          <w:pPr>
            <w:pStyle w:val="Sidhuvud"/>
            <w:spacing w:after="40"/>
            <w:rPr>
              <w:sz w:val="22"/>
              <w:szCs w:val="22"/>
            </w:rPr>
          </w:pPr>
          <w:r>
            <w:rPr>
              <w:sz w:val="22"/>
              <w:szCs w:val="22"/>
            </w:rPr>
            <w:t>2017-05-04</w:t>
          </w:r>
        </w:p>
      </w:tc>
      <w:tc>
        <w:tcPr>
          <w:tcW w:w="660" w:type="dxa"/>
        </w:tcPr>
        <w:p w14:paraId="2EC377D4" w14:textId="77777777" w:rsidR="00275F26" w:rsidRDefault="00275F26">
          <w:pPr>
            <w:pStyle w:val="LedtextSidhuvud"/>
            <w:spacing w:after="40"/>
            <w:jc w:val="right"/>
            <w:rPr>
              <w:lang w:val="sv-SE"/>
            </w:rPr>
          </w:pPr>
          <w:r>
            <w:rPr>
              <w:lang w:val="sv-SE"/>
            </w:rPr>
            <w:t>Sida</w:t>
          </w:r>
        </w:p>
        <w:p w14:paraId="1BD8D091" w14:textId="75EA1BFE" w:rsidR="00275F26" w:rsidRDefault="00275F26">
          <w:pPr>
            <w:pStyle w:val="Sidhuvud"/>
            <w:spacing w:after="40"/>
            <w:jc w:val="right"/>
            <w:rPr>
              <w:sz w:val="20"/>
            </w:rPr>
          </w:pPr>
          <w:r w:rsidRPr="00060678">
            <w:rPr>
              <w:sz w:val="22"/>
              <w:szCs w:val="22"/>
            </w:rPr>
            <w:fldChar w:fldCharType="begin"/>
          </w:r>
          <w:r w:rsidRPr="00060678">
            <w:rPr>
              <w:sz w:val="22"/>
              <w:szCs w:val="22"/>
            </w:rPr>
            <w:instrText xml:space="preserve"> PAGE </w:instrText>
          </w:r>
          <w:r w:rsidRPr="00060678">
            <w:rPr>
              <w:sz w:val="22"/>
              <w:szCs w:val="22"/>
            </w:rPr>
            <w:fldChar w:fldCharType="separate"/>
          </w:r>
          <w:r w:rsidR="005C22B2">
            <w:rPr>
              <w:noProof/>
              <w:sz w:val="22"/>
              <w:szCs w:val="22"/>
            </w:rPr>
            <w:t>2</w:t>
          </w:r>
          <w:r w:rsidRPr="00060678">
            <w:rPr>
              <w:sz w:val="22"/>
              <w:szCs w:val="22"/>
            </w:rPr>
            <w:fldChar w:fldCharType="end"/>
          </w:r>
          <w:r w:rsidRPr="00060678">
            <w:rPr>
              <w:sz w:val="22"/>
              <w:szCs w:val="22"/>
            </w:rPr>
            <w:t xml:space="preserve"> (</w:t>
          </w:r>
          <w:r w:rsidRPr="00060678">
            <w:rPr>
              <w:sz w:val="22"/>
              <w:szCs w:val="22"/>
            </w:rPr>
            <w:fldChar w:fldCharType="begin"/>
          </w:r>
          <w:r w:rsidRPr="00060678">
            <w:rPr>
              <w:sz w:val="22"/>
              <w:szCs w:val="22"/>
            </w:rPr>
            <w:instrText xml:space="preserve"> NUMPAGES </w:instrText>
          </w:r>
          <w:r w:rsidRPr="00060678">
            <w:rPr>
              <w:sz w:val="22"/>
              <w:szCs w:val="22"/>
            </w:rPr>
            <w:fldChar w:fldCharType="separate"/>
          </w:r>
          <w:r w:rsidR="005C22B2">
            <w:rPr>
              <w:noProof/>
              <w:sz w:val="22"/>
              <w:szCs w:val="22"/>
            </w:rPr>
            <w:t>4</w:t>
          </w:r>
          <w:r w:rsidRPr="00060678">
            <w:rPr>
              <w:sz w:val="22"/>
              <w:szCs w:val="22"/>
            </w:rPr>
            <w:fldChar w:fldCharType="end"/>
          </w:r>
          <w:r>
            <w:rPr>
              <w:sz w:val="20"/>
            </w:rPr>
            <w:t>)</w:t>
          </w:r>
        </w:p>
      </w:tc>
    </w:tr>
    <w:tr w:rsidR="00275F26" w14:paraId="0B9424DB" w14:textId="77777777" w:rsidTr="00320FB9">
      <w:trPr>
        <w:cantSplit/>
        <w:trHeight w:val="453"/>
      </w:trPr>
      <w:tc>
        <w:tcPr>
          <w:tcW w:w="3823" w:type="dxa"/>
          <w:gridSpan w:val="2"/>
        </w:tcPr>
        <w:p w14:paraId="1FA0B64B" w14:textId="77777777" w:rsidR="00275F26" w:rsidRDefault="00275F26">
          <w:pPr>
            <w:pStyle w:val="Sidhuvud"/>
            <w:spacing w:after="40"/>
            <w:rPr>
              <w:rFonts w:ascii="Arial" w:hAnsi="Arial" w:cs="Arial"/>
              <w:sz w:val="16"/>
              <w:szCs w:val="16"/>
            </w:rPr>
          </w:pPr>
          <w:r w:rsidRPr="00275F26">
            <w:rPr>
              <w:rFonts w:ascii="Arial" w:hAnsi="Arial" w:cs="Arial"/>
              <w:sz w:val="16"/>
              <w:szCs w:val="16"/>
            </w:rPr>
            <w:t>Objekt</w:t>
          </w:r>
        </w:p>
        <w:p w14:paraId="16FCF5BD" w14:textId="6D3F83CB" w:rsidR="00060678" w:rsidRPr="00060678" w:rsidRDefault="00060678">
          <w:pPr>
            <w:pStyle w:val="Sidhuvud"/>
            <w:spacing w:after="4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Person, organisation &amp; funktion</w:t>
          </w:r>
        </w:p>
      </w:tc>
      <w:tc>
        <w:tcPr>
          <w:tcW w:w="1555" w:type="dxa"/>
        </w:tcPr>
        <w:p w14:paraId="016C105B" w14:textId="77777777" w:rsidR="00275F26" w:rsidRDefault="00275F26">
          <w:pPr>
            <w:pStyle w:val="LedtextSidhuvud"/>
            <w:spacing w:after="40"/>
            <w:rPr>
              <w:lang w:val="sv-SE"/>
            </w:rPr>
          </w:pPr>
          <w:r>
            <w:rPr>
              <w:lang w:val="sv-SE"/>
            </w:rPr>
            <w:t>Skapat av</w:t>
          </w:r>
        </w:p>
        <w:p w14:paraId="29BC2B7B" w14:textId="2A216443" w:rsidR="00275F26" w:rsidRPr="00060678" w:rsidRDefault="00275F26">
          <w:pPr>
            <w:pStyle w:val="Sidhuvud"/>
            <w:rPr>
              <w:rFonts w:ascii="Arial" w:hAnsi="Arial" w:cs="Arial"/>
              <w:sz w:val="22"/>
              <w:szCs w:val="22"/>
            </w:rPr>
          </w:pPr>
          <w:r w:rsidRPr="00060678">
            <w:rPr>
              <w:rFonts w:ascii="Arial" w:hAnsi="Arial" w:cs="Arial"/>
              <w:sz w:val="22"/>
              <w:szCs w:val="22"/>
            </w:rPr>
            <w:t>JESPE</w:t>
          </w:r>
        </w:p>
      </w:tc>
      <w:tc>
        <w:tcPr>
          <w:tcW w:w="1273" w:type="dxa"/>
        </w:tcPr>
        <w:p w14:paraId="32DCDEE8" w14:textId="77777777" w:rsidR="00275F26" w:rsidRDefault="00275F26">
          <w:pPr>
            <w:pStyle w:val="LedtextSidhuvud"/>
          </w:pPr>
          <w:r>
            <w:t>Godkänt av</w:t>
          </w:r>
        </w:p>
        <w:p w14:paraId="5E604BB9" w14:textId="60B52030" w:rsidR="00275F26" w:rsidRPr="00060678" w:rsidRDefault="00275F26" w:rsidP="00060678">
          <w:pPr>
            <w:pStyle w:val="Sidhuvud"/>
            <w:spacing w:after="40"/>
            <w:rPr>
              <w:rFonts w:ascii="Arial" w:hAnsi="Arial" w:cs="Arial"/>
              <w:sz w:val="22"/>
              <w:szCs w:val="22"/>
            </w:rPr>
          </w:pPr>
          <w:r w:rsidRPr="00060678">
            <w:rPr>
              <w:rFonts w:ascii="Arial" w:hAnsi="Arial" w:cs="Arial"/>
              <w:sz w:val="22"/>
              <w:szCs w:val="22"/>
            </w:rPr>
            <w:t>A</w:t>
          </w:r>
          <w:r w:rsidR="00060678">
            <w:rPr>
              <w:rFonts w:ascii="Arial" w:hAnsi="Arial" w:cs="Arial"/>
              <w:sz w:val="22"/>
              <w:szCs w:val="22"/>
            </w:rPr>
            <w:t>NNFR6</w:t>
          </w:r>
        </w:p>
      </w:tc>
      <w:tc>
        <w:tcPr>
          <w:tcW w:w="660" w:type="dxa"/>
        </w:tcPr>
        <w:p w14:paraId="2F45EDCF" w14:textId="77777777" w:rsidR="00275F26" w:rsidRDefault="00275F26">
          <w:pPr>
            <w:pStyle w:val="Sidhuvud"/>
            <w:spacing w:after="40"/>
            <w:jc w:val="right"/>
            <w:rPr>
              <w:sz w:val="16"/>
            </w:rPr>
          </w:pPr>
          <w:r>
            <w:rPr>
              <w:sz w:val="16"/>
            </w:rPr>
            <w:t>Ver.</w:t>
          </w:r>
        </w:p>
        <w:p w14:paraId="28C0E815" w14:textId="179000D2" w:rsidR="00275F26" w:rsidRPr="00060678" w:rsidRDefault="00275F26" w:rsidP="00417132">
          <w:pPr>
            <w:pStyle w:val="Sidhuvud"/>
            <w:spacing w:after="40"/>
            <w:jc w:val="right"/>
            <w:rPr>
              <w:sz w:val="22"/>
              <w:szCs w:val="22"/>
            </w:rPr>
          </w:pPr>
          <w:r w:rsidRPr="00060678">
            <w:rPr>
              <w:sz w:val="22"/>
              <w:szCs w:val="22"/>
            </w:rPr>
            <w:t>1.</w:t>
          </w:r>
          <w:r w:rsidR="00417132">
            <w:rPr>
              <w:sz w:val="22"/>
              <w:szCs w:val="22"/>
            </w:rPr>
            <w:t>2</w:t>
          </w:r>
        </w:p>
      </w:tc>
    </w:tr>
  </w:tbl>
  <w:p w14:paraId="4D569403" w14:textId="405F8379" w:rsidR="0092070D" w:rsidRDefault="0092070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3F8D5" wp14:editId="4943FD41">
          <wp:simplePos x="0" y="0"/>
          <wp:positionH relativeFrom="column">
            <wp:posOffset>-590004</wp:posOffset>
          </wp:positionH>
          <wp:positionV relativeFrom="paragraph">
            <wp:posOffset>-775970</wp:posOffset>
          </wp:positionV>
          <wp:extent cx="2286000" cy="571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R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B8F"/>
    <w:multiLevelType w:val="hybridMultilevel"/>
    <w:tmpl w:val="4C549B60"/>
    <w:lvl w:ilvl="0" w:tplc="BEAAF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238"/>
    <w:multiLevelType w:val="hybridMultilevel"/>
    <w:tmpl w:val="E4D6A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ED6"/>
    <w:multiLevelType w:val="hybridMultilevel"/>
    <w:tmpl w:val="65028404"/>
    <w:lvl w:ilvl="0" w:tplc="B2120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E3D"/>
    <w:multiLevelType w:val="hybridMultilevel"/>
    <w:tmpl w:val="27265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B74"/>
    <w:multiLevelType w:val="hybridMultilevel"/>
    <w:tmpl w:val="683C4178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E3984"/>
    <w:multiLevelType w:val="hybridMultilevel"/>
    <w:tmpl w:val="91B2F8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70635"/>
    <w:multiLevelType w:val="hybridMultilevel"/>
    <w:tmpl w:val="99E2D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C75"/>
    <w:multiLevelType w:val="hybridMultilevel"/>
    <w:tmpl w:val="27565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89A"/>
    <w:multiLevelType w:val="hybridMultilevel"/>
    <w:tmpl w:val="E0222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725"/>
    <w:multiLevelType w:val="hybridMultilevel"/>
    <w:tmpl w:val="4A669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FD"/>
    <w:rsid w:val="0000435C"/>
    <w:rsid w:val="00005769"/>
    <w:rsid w:val="000066BE"/>
    <w:rsid w:val="000105C1"/>
    <w:rsid w:val="000124B4"/>
    <w:rsid w:val="00014229"/>
    <w:rsid w:val="00016410"/>
    <w:rsid w:val="000177F9"/>
    <w:rsid w:val="00020EAC"/>
    <w:rsid w:val="00025096"/>
    <w:rsid w:val="00025E91"/>
    <w:rsid w:val="00036C5A"/>
    <w:rsid w:val="00036CB9"/>
    <w:rsid w:val="00041D60"/>
    <w:rsid w:val="000529D1"/>
    <w:rsid w:val="00053820"/>
    <w:rsid w:val="00054935"/>
    <w:rsid w:val="000567C5"/>
    <w:rsid w:val="00056C7F"/>
    <w:rsid w:val="00060678"/>
    <w:rsid w:val="00061F6A"/>
    <w:rsid w:val="0008077E"/>
    <w:rsid w:val="00081A08"/>
    <w:rsid w:val="000913CE"/>
    <w:rsid w:val="00093901"/>
    <w:rsid w:val="000A05CC"/>
    <w:rsid w:val="000B3F11"/>
    <w:rsid w:val="000B6C29"/>
    <w:rsid w:val="000B7F26"/>
    <w:rsid w:val="000D024B"/>
    <w:rsid w:val="000D2403"/>
    <w:rsid w:val="000D3464"/>
    <w:rsid w:val="000D34E0"/>
    <w:rsid w:val="000D363B"/>
    <w:rsid w:val="000D4D7B"/>
    <w:rsid w:val="000D5B7A"/>
    <w:rsid w:val="000E2F87"/>
    <w:rsid w:val="000E607D"/>
    <w:rsid w:val="000F2160"/>
    <w:rsid w:val="000F52A1"/>
    <w:rsid w:val="000F7CFF"/>
    <w:rsid w:val="0010080F"/>
    <w:rsid w:val="0010218D"/>
    <w:rsid w:val="0010419A"/>
    <w:rsid w:val="00110DA7"/>
    <w:rsid w:val="0011284E"/>
    <w:rsid w:val="001142E7"/>
    <w:rsid w:val="0012011C"/>
    <w:rsid w:val="00126292"/>
    <w:rsid w:val="00126DFC"/>
    <w:rsid w:val="0013308C"/>
    <w:rsid w:val="00137472"/>
    <w:rsid w:val="00147ADB"/>
    <w:rsid w:val="00160243"/>
    <w:rsid w:val="00163E91"/>
    <w:rsid w:val="00167F3D"/>
    <w:rsid w:val="00174EE4"/>
    <w:rsid w:val="001833CA"/>
    <w:rsid w:val="001A0616"/>
    <w:rsid w:val="001A1FA9"/>
    <w:rsid w:val="001A294B"/>
    <w:rsid w:val="001A31F7"/>
    <w:rsid w:val="001B054E"/>
    <w:rsid w:val="001B46F6"/>
    <w:rsid w:val="001B5455"/>
    <w:rsid w:val="001C2B30"/>
    <w:rsid w:val="001C550B"/>
    <w:rsid w:val="001C7EB2"/>
    <w:rsid w:val="001D0E49"/>
    <w:rsid w:val="001D1861"/>
    <w:rsid w:val="001E1E51"/>
    <w:rsid w:val="001E6092"/>
    <w:rsid w:val="001F1DA1"/>
    <w:rsid w:val="001F286E"/>
    <w:rsid w:val="001F3FDF"/>
    <w:rsid w:val="00203FFE"/>
    <w:rsid w:val="0020634C"/>
    <w:rsid w:val="0022083C"/>
    <w:rsid w:val="0022336B"/>
    <w:rsid w:val="002244BA"/>
    <w:rsid w:val="00224B92"/>
    <w:rsid w:val="00242858"/>
    <w:rsid w:val="00247B89"/>
    <w:rsid w:val="002521E1"/>
    <w:rsid w:val="00252F01"/>
    <w:rsid w:val="00254E96"/>
    <w:rsid w:val="00261BEB"/>
    <w:rsid w:val="00261D35"/>
    <w:rsid w:val="00270579"/>
    <w:rsid w:val="00270DC4"/>
    <w:rsid w:val="00275F26"/>
    <w:rsid w:val="002850E5"/>
    <w:rsid w:val="00294BFE"/>
    <w:rsid w:val="002962C9"/>
    <w:rsid w:val="002A4925"/>
    <w:rsid w:val="002B77E2"/>
    <w:rsid w:val="002C19F6"/>
    <w:rsid w:val="002C32B2"/>
    <w:rsid w:val="002C71BD"/>
    <w:rsid w:val="002C7D4A"/>
    <w:rsid w:val="002E4234"/>
    <w:rsid w:val="002E6EE7"/>
    <w:rsid w:val="002E783A"/>
    <w:rsid w:val="002F1E9C"/>
    <w:rsid w:val="002F34D2"/>
    <w:rsid w:val="002F4F9C"/>
    <w:rsid w:val="00303326"/>
    <w:rsid w:val="003159BC"/>
    <w:rsid w:val="00315A7C"/>
    <w:rsid w:val="0032052D"/>
    <w:rsid w:val="003238AC"/>
    <w:rsid w:val="00323A51"/>
    <w:rsid w:val="003254DC"/>
    <w:rsid w:val="003301E1"/>
    <w:rsid w:val="0034125F"/>
    <w:rsid w:val="00343047"/>
    <w:rsid w:val="00346A64"/>
    <w:rsid w:val="00346BD2"/>
    <w:rsid w:val="003574AF"/>
    <w:rsid w:val="00361A04"/>
    <w:rsid w:val="00365C62"/>
    <w:rsid w:val="0036668B"/>
    <w:rsid w:val="0037077A"/>
    <w:rsid w:val="00370B58"/>
    <w:rsid w:val="003717B2"/>
    <w:rsid w:val="00371D31"/>
    <w:rsid w:val="00373802"/>
    <w:rsid w:val="00375DEF"/>
    <w:rsid w:val="003857F5"/>
    <w:rsid w:val="00385932"/>
    <w:rsid w:val="00385F7F"/>
    <w:rsid w:val="003912F1"/>
    <w:rsid w:val="00396D4A"/>
    <w:rsid w:val="0039762D"/>
    <w:rsid w:val="003A0CFE"/>
    <w:rsid w:val="003A1993"/>
    <w:rsid w:val="003A2F4B"/>
    <w:rsid w:val="003A326F"/>
    <w:rsid w:val="003B1DBE"/>
    <w:rsid w:val="003C21B5"/>
    <w:rsid w:val="003D11C7"/>
    <w:rsid w:val="003D3B1E"/>
    <w:rsid w:val="003D3EBB"/>
    <w:rsid w:val="003D406F"/>
    <w:rsid w:val="003D6AAE"/>
    <w:rsid w:val="003E02A9"/>
    <w:rsid w:val="003F1EE8"/>
    <w:rsid w:val="003F6211"/>
    <w:rsid w:val="003F6FDD"/>
    <w:rsid w:val="00403B54"/>
    <w:rsid w:val="00403BC6"/>
    <w:rsid w:val="00406433"/>
    <w:rsid w:val="00406CF7"/>
    <w:rsid w:val="00413FB8"/>
    <w:rsid w:val="00417132"/>
    <w:rsid w:val="00422343"/>
    <w:rsid w:val="00426A99"/>
    <w:rsid w:val="004347D0"/>
    <w:rsid w:val="004354AF"/>
    <w:rsid w:val="004468EE"/>
    <w:rsid w:val="004509EA"/>
    <w:rsid w:val="00465236"/>
    <w:rsid w:val="00466C34"/>
    <w:rsid w:val="0046735D"/>
    <w:rsid w:val="00470580"/>
    <w:rsid w:val="00474CE5"/>
    <w:rsid w:val="00484FEA"/>
    <w:rsid w:val="00495152"/>
    <w:rsid w:val="004971B7"/>
    <w:rsid w:val="004A02ED"/>
    <w:rsid w:val="004A3D07"/>
    <w:rsid w:val="004B1232"/>
    <w:rsid w:val="004B2195"/>
    <w:rsid w:val="004B7A86"/>
    <w:rsid w:val="004C23CE"/>
    <w:rsid w:val="004C2660"/>
    <w:rsid w:val="004C4827"/>
    <w:rsid w:val="004C7DDD"/>
    <w:rsid w:val="004D2AEA"/>
    <w:rsid w:val="004E22CE"/>
    <w:rsid w:val="004E26A2"/>
    <w:rsid w:val="004E354D"/>
    <w:rsid w:val="004F15DE"/>
    <w:rsid w:val="004F2320"/>
    <w:rsid w:val="004F46E1"/>
    <w:rsid w:val="004F7418"/>
    <w:rsid w:val="005004EF"/>
    <w:rsid w:val="0050320A"/>
    <w:rsid w:val="00507661"/>
    <w:rsid w:val="0051189D"/>
    <w:rsid w:val="00513CFD"/>
    <w:rsid w:val="0051612B"/>
    <w:rsid w:val="00517FFE"/>
    <w:rsid w:val="00523FA6"/>
    <w:rsid w:val="00535406"/>
    <w:rsid w:val="00555578"/>
    <w:rsid w:val="0056055A"/>
    <w:rsid w:val="00566334"/>
    <w:rsid w:val="005675BA"/>
    <w:rsid w:val="005737C2"/>
    <w:rsid w:val="0057517D"/>
    <w:rsid w:val="0057648B"/>
    <w:rsid w:val="00580C98"/>
    <w:rsid w:val="00581422"/>
    <w:rsid w:val="0058314E"/>
    <w:rsid w:val="0059063E"/>
    <w:rsid w:val="00591820"/>
    <w:rsid w:val="005918A1"/>
    <w:rsid w:val="00593158"/>
    <w:rsid w:val="00593876"/>
    <w:rsid w:val="0059392C"/>
    <w:rsid w:val="005A3566"/>
    <w:rsid w:val="005A391D"/>
    <w:rsid w:val="005A43B2"/>
    <w:rsid w:val="005B014F"/>
    <w:rsid w:val="005B15EE"/>
    <w:rsid w:val="005B461F"/>
    <w:rsid w:val="005C13C6"/>
    <w:rsid w:val="005C22B2"/>
    <w:rsid w:val="005C5750"/>
    <w:rsid w:val="005C64D3"/>
    <w:rsid w:val="005D293F"/>
    <w:rsid w:val="005D30AF"/>
    <w:rsid w:val="005D33B0"/>
    <w:rsid w:val="005D472C"/>
    <w:rsid w:val="005D5825"/>
    <w:rsid w:val="005E020F"/>
    <w:rsid w:val="005E112D"/>
    <w:rsid w:val="005E6170"/>
    <w:rsid w:val="005E661B"/>
    <w:rsid w:val="005E7C11"/>
    <w:rsid w:val="00600B22"/>
    <w:rsid w:val="00604805"/>
    <w:rsid w:val="00612D12"/>
    <w:rsid w:val="006159E3"/>
    <w:rsid w:val="006205A5"/>
    <w:rsid w:val="00620F33"/>
    <w:rsid w:val="006223E0"/>
    <w:rsid w:val="0064381F"/>
    <w:rsid w:val="00665E70"/>
    <w:rsid w:val="00676DD0"/>
    <w:rsid w:val="00681DF1"/>
    <w:rsid w:val="0068435D"/>
    <w:rsid w:val="006843B6"/>
    <w:rsid w:val="00685973"/>
    <w:rsid w:val="00686169"/>
    <w:rsid w:val="0068657D"/>
    <w:rsid w:val="00693E5C"/>
    <w:rsid w:val="006A342A"/>
    <w:rsid w:val="006B317F"/>
    <w:rsid w:val="006D50E7"/>
    <w:rsid w:val="006D7360"/>
    <w:rsid w:val="006F107E"/>
    <w:rsid w:val="006F3E4F"/>
    <w:rsid w:val="006F4FD5"/>
    <w:rsid w:val="00704517"/>
    <w:rsid w:val="00704731"/>
    <w:rsid w:val="0071290B"/>
    <w:rsid w:val="00717701"/>
    <w:rsid w:val="00724CE2"/>
    <w:rsid w:val="00727FC5"/>
    <w:rsid w:val="0073552D"/>
    <w:rsid w:val="00735EB2"/>
    <w:rsid w:val="007406E4"/>
    <w:rsid w:val="00743BBF"/>
    <w:rsid w:val="00750D0B"/>
    <w:rsid w:val="007532A0"/>
    <w:rsid w:val="007575F9"/>
    <w:rsid w:val="0076099B"/>
    <w:rsid w:val="00762441"/>
    <w:rsid w:val="00762513"/>
    <w:rsid w:val="007666CD"/>
    <w:rsid w:val="00770B5D"/>
    <w:rsid w:val="0077268C"/>
    <w:rsid w:val="00774B01"/>
    <w:rsid w:val="00784719"/>
    <w:rsid w:val="007848BF"/>
    <w:rsid w:val="0079227C"/>
    <w:rsid w:val="00792ACF"/>
    <w:rsid w:val="00793E4D"/>
    <w:rsid w:val="00796236"/>
    <w:rsid w:val="007A5614"/>
    <w:rsid w:val="007A598C"/>
    <w:rsid w:val="007A65E1"/>
    <w:rsid w:val="007B1DF0"/>
    <w:rsid w:val="007B6C5F"/>
    <w:rsid w:val="007B7ED3"/>
    <w:rsid w:val="007C366D"/>
    <w:rsid w:val="007C681E"/>
    <w:rsid w:val="007C75C7"/>
    <w:rsid w:val="007D0E38"/>
    <w:rsid w:val="007D41D4"/>
    <w:rsid w:val="007E08DA"/>
    <w:rsid w:val="007E3E18"/>
    <w:rsid w:val="007F297D"/>
    <w:rsid w:val="007F2EEE"/>
    <w:rsid w:val="007F43C7"/>
    <w:rsid w:val="007F567F"/>
    <w:rsid w:val="007F5C8D"/>
    <w:rsid w:val="007F68DA"/>
    <w:rsid w:val="00801442"/>
    <w:rsid w:val="0080252B"/>
    <w:rsid w:val="0081794E"/>
    <w:rsid w:val="00820736"/>
    <w:rsid w:val="00820C63"/>
    <w:rsid w:val="008310E7"/>
    <w:rsid w:val="00831660"/>
    <w:rsid w:val="00831E03"/>
    <w:rsid w:val="00836ACB"/>
    <w:rsid w:val="0083760A"/>
    <w:rsid w:val="008416CD"/>
    <w:rsid w:val="00861AA7"/>
    <w:rsid w:val="00861B99"/>
    <w:rsid w:val="00863800"/>
    <w:rsid w:val="00870DBF"/>
    <w:rsid w:val="00871290"/>
    <w:rsid w:val="00871CCC"/>
    <w:rsid w:val="008722F5"/>
    <w:rsid w:val="00872C2F"/>
    <w:rsid w:val="008757CD"/>
    <w:rsid w:val="00877194"/>
    <w:rsid w:val="00882186"/>
    <w:rsid w:val="00884626"/>
    <w:rsid w:val="00894D80"/>
    <w:rsid w:val="008964BB"/>
    <w:rsid w:val="008970F1"/>
    <w:rsid w:val="008A42A1"/>
    <w:rsid w:val="008A7151"/>
    <w:rsid w:val="008B2BB3"/>
    <w:rsid w:val="008C20D5"/>
    <w:rsid w:val="008C7F1C"/>
    <w:rsid w:val="008D1DA3"/>
    <w:rsid w:val="008D7098"/>
    <w:rsid w:val="008E158A"/>
    <w:rsid w:val="008E4F0D"/>
    <w:rsid w:val="008E6336"/>
    <w:rsid w:val="008F09FD"/>
    <w:rsid w:val="008F45AD"/>
    <w:rsid w:val="008F4B49"/>
    <w:rsid w:val="0091560A"/>
    <w:rsid w:val="00915F8C"/>
    <w:rsid w:val="009160D8"/>
    <w:rsid w:val="00917B6E"/>
    <w:rsid w:val="0092070D"/>
    <w:rsid w:val="009356D9"/>
    <w:rsid w:val="00964A72"/>
    <w:rsid w:val="00971213"/>
    <w:rsid w:val="00973D53"/>
    <w:rsid w:val="00983AD4"/>
    <w:rsid w:val="00983BCF"/>
    <w:rsid w:val="00984A47"/>
    <w:rsid w:val="009869BC"/>
    <w:rsid w:val="009926F0"/>
    <w:rsid w:val="00992823"/>
    <w:rsid w:val="009941BF"/>
    <w:rsid w:val="00994BE5"/>
    <w:rsid w:val="00995DE7"/>
    <w:rsid w:val="009A16FE"/>
    <w:rsid w:val="009A4BA7"/>
    <w:rsid w:val="009B686C"/>
    <w:rsid w:val="009D4A15"/>
    <w:rsid w:val="009D5763"/>
    <w:rsid w:val="009D5EB3"/>
    <w:rsid w:val="009E48D3"/>
    <w:rsid w:val="009E5338"/>
    <w:rsid w:val="009F5A56"/>
    <w:rsid w:val="00A00D9D"/>
    <w:rsid w:val="00A0598F"/>
    <w:rsid w:val="00A05F0D"/>
    <w:rsid w:val="00A14C29"/>
    <w:rsid w:val="00A165BA"/>
    <w:rsid w:val="00A232A4"/>
    <w:rsid w:val="00A33AD2"/>
    <w:rsid w:val="00A342CC"/>
    <w:rsid w:val="00A4109D"/>
    <w:rsid w:val="00A413B7"/>
    <w:rsid w:val="00A43ED2"/>
    <w:rsid w:val="00A44A0F"/>
    <w:rsid w:val="00A731E8"/>
    <w:rsid w:val="00A8036E"/>
    <w:rsid w:val="00A80FDD"/>
    <w:rsid w:val="00A8526E"/>
    <w:rsid w:val="00A90A91"/>
    <w:rsid w:val="00A927FD"/>
    <w:rsid w:val="00A930FE"/>
    <w:rsid w:val="00AA03E6"/>
    <w:rsid w:val="00AA0835"/>
    <w:rsid w:val="00AA3A9A"/>
    <w:rsid w:val="00AA7FFD"/>
    <w:rsid w:val="00AB070B"/>
    <w:rsid w:val="00AB49C9"/>
    <w:rsid w:val="00AB5D37"/>
    <w:rsid w:val="00AC19C7"/>
    <w:rsid w:val="00AC4BC7"/>
    <w:rsid w:val="00AC4D7A"/>
    <w:rsid w:val="00AC6D27"/>
    <w:rsid w:val="00AC75A3"/>
    <w:rsid w:val="00AD02DD"/>
    <w:rsid w:val="00AD3C4A"/>
    <w:rsid w:val="00AE3D57"/>
    <w:rsid w:val="00AF4C06"/>
    <w:rsid w:val="00AF5076"/>
    <w:rsid w:val="00AF6FFA"/>
    <w:rsid w:val="00B066B1"/>
    <w:rsid w:val="00B0683C"/>
    <w:rsid w:val="00B06FB7"/>
    <w:rsid w:val="00B10454"/>
    <w:rsid w:val="00B15271"/>
    <w:rsid w:val="00B251B9"/>
    <w:rsid w:val="00B258EE"/>
    <w:rsid w:val="00B27F2E"/>
    <w:rsid w:val="00B32076"/>
    <w:rsid w:val="00B365CD"/>
    <w:rsid w:val="00B50C2E"/>
    <w:rsid w:val="00B510E3"/>
    <w:rsid w:val="00B529A6"/>
    <w:rsid w:val="00B6625F"/>
    <w:rsid w:val="00B70B7A"/>
    <w:rsid w:val="00B71A63"/>
    <w:rsid w:val="00B72945"/>
    <w:rsid w:val="00B75114"/>
    <w:rsid w:val="00B8601D"/>
    <w:rsid w:val="00BA30CF"/>
    <w:rsid w:val="00BA4A3E"/>
    <w:rsid w:val="00BB47F5"/>
    <w:rsid w:val="00BC142A"/>
    <w:rsid w:val="00BD6593"/>
    <w:rsid w:val="00BF13D2"/>
    <w:rsid w:val="00BF3A20"/>
    <w:rsid w:val="00BF7011"/>
    <w:rsid w:val="00C01C32"/>
    <w:rsid w:val="00C0206C"/>
    <w:rsid w:val="00C07ACD"/>
    <w:rsid w:val="00C17332"/>
    <w:rsid w:val="00C173A0"/>
    <w:rsid w:val="00C20004"/>
    <w:rsid w:val="00C30D17"/>
    <w:rsid w:val="00C31E28"/>
    <w:rsid w:val="00C339BE"/>
    <w:rsid w:val="00C343F2"/>
    <w:rsid w:val="00C36C21"/>
    <w:rsid w:val="00C37BFF"/>
    <w:rsid w:val="00C464BA"/>
    <w:rsid w:val="00C6096A"/>
    <w:rsid w:val="00C63799"/>
    <w:rsid w:val="00C63CA0"/>
    <w:rsid w:val="00C64B21"/>
    <w:rsid w:val="00C71C98"/>
    <w:rsid w:val="00C76D75"/>
    <w:rsid w:val="00C87BF9"/>
    <w:rsid w:val="00C87FF1"/>
    <w:rsid w:val="00C9180F"/>
    <w:rsid w:val="00CA1E3C"/>
    <w:rsid w:val="00CB1299"/>
    <w:rsid w:val="00CB2607"/>
    <w:rsid w:val="00CB38EE"/>
    <w:rsid w:val="00CC4D8A"/>
    <w:rsid w:val="00CC7E7F"/>
    <w:rsid w:val="00CD3FD7"/>
    <w:rsid w:val="00CD5315"/>
    <w:rsid w:val="00CE74CD"/>
    <w:rsid w:val="00CF6291"/>
    <w:rsid w:val="00CF6A58"/>
    <w:rsid w:val="00CF74C7"/>
    <w:rsid w:val="00D002C7"/>
    <w:rsid w:val="00D033BD"/>
    <w:rsid w:val="00D03E17"/>
    <w:rsid w:val="00D06BAC"/>
    <w:rsid w:val="00D12B76"/>
    <w:rsid w:val="00D20D33"/>
    <w:rsid w:val="00D2176C"/>
    <w:rsid w:val="00D2500F"/>
    <w:rsid w:val="00D3227A"/>
    <w:rsid w:val="00D34964"/>
    <w:rsid w:val="00D3606B"/>
    <w:rsid w:val="00D45211"/>
    <w:rsid w:val="00D53857"/>
    <w:rsid w:val="00D54FD5"/>
    <w:rsid w:val="00D57B02"/>
    <w:rsid w:val="00D653DA"/>
    <w:rsid w:val="00D70CFB"/>
    <w:rsid w:val="00D7451D"/>
    <w:rsid w:val="00D94375"/>
    <w:rsid w:val="00DC576E"/>
    <w:rsid w:val="00DD0F45"/>
    <w:rsid w:val="00DD2327"/>
    <w:rsid w:val="00DD39DA"/>
    <w:rsid w:val="00DD746B"/>
    <w:rsid w:val="00DE0276"/>
    <w:rsid w:val="00DE527E"/>
    <w:rsid w:val="00DF1404"/>
    <w:rsid w:val="00DF4C63"/>
    <w:rsid w:val="00DF61E3"/>
    <w:rsid w:val="00E16B1A"/>
    <w:rsid w:val="00E2199D"/>
    <w:rsid w:val="00E2472E"/>
    <w:rsid w:val="00E264E4"/>
    <w:rsid w:val="00E26B24"/>
    <w:rsid w:val="00E31D7A"/>
    <w:rsid w:val="00E32E15"/>
    <w:rsid w:val="00E36BAE"/>
    <w:rsid w:val="00E3769B"/>
    <w:rsid w:val="00E42724"/>
    <w:rsid w:val="00E45699"/>
    <w:rsid w:val="00E52724"/>
    <w:rsid w:val="00E5319A"/>
    <w:rsid w:val="00E55EDC"/>
    <w:rsid w:val="00E609F5"/>
    <w:rsid w:val="00E60CF3"/>
    <w:rsid w:val="00E651F6"/>
    <w:rsid w:val="00E65CD1"/>
    <w:rsid w:val="00E676D5"/>
    <w:rsid w:val="00E7107D"/>
    <w:rsid w:val="00E71D61"/>
    <w:rsid w:val="00E72C19"/>
    <w:rsid w:val="00E739FE"/>
    <w:rsid w:val="00E75506"/>
    <w:rsid w:val="00E75DE1"/>
    <w:rsid w:val="00E86691"/>
    <w:rsid w:val="00E902F6"/>
    <w:rsid w:val="00E961A8"/>
    <w:rsid w:val="00EA3C18"/>
    <w:rsid w:val="00EB1BBF"/>
    <w:rsid w:val="00EB523A"/>
    <w:rsid w:val="00EB766D"/>
    <w:rsid w:val="00EC102B"/>
    <w:rsid w:val="00ED39D3"/>
    <w:rsid w:val="00ED5219"/>
    <w:rsid w:val="00ED6FF8"/>
    <w:rsid w:val="00EE4B7F"/>
    <w:rsid w:val="00EE6353"/>
    <w:rsid w:val="00EE6459"/>
    <w:rsid w:val="00EF3177"/>
    <w:rsid w:val="00F00ACA"/>
    <w:rsid w:val="00F104AD"/>
    <w:rsid w:val="00F10FA4"/>
    <w:rsid w:val="00F1296D"/>
    <w:rsid w:val="00F15357"/>
    <w:rsid w:val="00F3333D"/>
    <w:rsid w:val="00F3364E"/>
    <w:rsid w:val="00F3522B"/>
    <w:rsid w:val="00F42314"/>
    <w:rsid w:val="00F43EC8"/>
    <w:rsid w:val="00F51518"/>
    <w:rsid w:val="00F56CC6"/>
    <w:rsid w:val="00F57ED6"/>
    <w:rsid w:val="00F602FF"/>
    <w:rsid w:val="00F701B5"/>
    <w:rsid w:val="00F73567"/>
    <w:rsid w:val="00F7598C"/>
    <w:rsid w:val="00F76591"/>
    <w:rsid w:val="00F81164"/>
    <w:rsid w:val="00F8570E"/>
    <w:rsid w:val="00F87DE0"/>
    <w:rsid w:val="00F960B8"/>
    <w:rsid w:val="00F96BD7"/>
    <w:rsid w:val="00FA5721"/>
    <w:rsid w:val="00FA63B8"/>
    <w:rsid w:val="00FA7883"/>
    <w:rsid w:val="00FA78C9"/>
    <w:rsid w:val="00FB64E7"/>
    <w:rsid w:val="00FB7A59"/>
    <w:rsid w:val="00FC1B0F"/>
    <w:rsid w:val="00FC2822"/>
    <w:rsid w:val="00FC65D1"/>
    <w:rsid w:val="00FD3C78"/>
    <w:rsid w:val="00FD78C1"/>
    <w:rsid w:val="00FD7E1D"/>
    <w:rsid w:val="00FE5782"/>
    <w:rsid w:val="00FE598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69020"/>
  <w15:chartTrackingRefBased/>
  <w15:docId w15:val="{72DF9874-1F44-4A46-9358-9814191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7355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bCs/>
      <w:sz w:val="28"/>
      <w:szCs w:val="24"/>
    </w:rPr>
  </w:style>
  <w:style w:type="paragraph" w:styleId="Rubrik3">
    <w:name w:val="heading 3"/>
    <w:basedOn w:val="Normal"/>
    <w:next w:val="Normal"/>
    <w:link w:val="Rubrik3Char"/>
    <w:qFormat/>
    <w:rsid w:val="000D24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Sidhuvud">
    <w:name w:val="Ledtext Sidhuvud"/>
    <w:basedOn w:val="Sidhuvud"/>
    <w:next w:val="Sidhuvud"/>
    <w:pPr>
      <w:spacing w:after="60"/>
    </w:pPr>
    <w:rPr>
      <w:rFonts w:ascii="Arial" w:hAnsi="Arial" w:cs="Arial"/>
      <w:sz w:val="16"/>
      <w:lang w:val="de-DE"/>
    </w:rPr>
  </w:style>
  <w:style w:type="paragraph" w:customStyle="1" w:styleId="Default">
    <w:name w:val="Default"/>
    <w:rsid w:val="007A65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rsid w:val="00F73567"/>
    <w:pPr>
      <w:spacing w:before="30" w:after="150"/>
    </w:pPr>
    <w:rPr>
      <w:rFonts w:ascii="Verdana" w:hAnsi="Verdana"/>
      <w:color w:val="000000"/>
      <w:szCs w:val="24"/>
    </w:rPr>
  </w:style>
  <w:style w:type="character" w:styleId="Hyperlnk">
    <w:name w:val="Hyperlink"/>
    <w:uiPriority w:val="99"/>
    <w:rsid w:val="007B7ED3"/>
    <w:rPr>
      <w:color w:val="0000FF"/>
      <w:u w:val="single"/>
    </w:rPr>
  </w:style>
  <w:style w:type="character" w:customStyle="1" w:styleId="Rubrik3Char">
    <w:name w:val="Rubrik 3 Char"/>
    <w:link w:val="Rubrik3"/>
    <w:rsid w:val="00FE598E"/>
    <w:rPr>
      <w:rFonts w:ascii="Arial" w:hAnsi="Arial" w:cs="Arial"/>
      <w:b/>
      <w:bCs/>
      <w:sz w:val="26"/>
      <w:szCs w:val="26"/>
      <w:lang w:val="sv-SE" w:eastAsia="sv-SE" w:bidi="ar-SA"/>
    </w:rPr>
  </w:style>
  <w:style w:type="character" w:customStyle="1" w:styleId="email">
    <w:name w:val="email"/>
    <w:basedOn w:val="Standardstycketeckensnitt"/>
    <w:rsid w:val="00F3364E"/>
  </w:style>
  <w:style w:type="character" w:customStyle="1" w:styleId="Rubrik1Char">
    <w:name w:val="Rubrik 1 Char"/>
    <w:link w:val="Rubrik1"/>
    <w:rsid w:val="00AF5076"/>
    <w:rPr>
      <w:rFonts w:ascii="Arial" w:hAnsi="Arial" w:cs="Arial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7D41D4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qFormat/>
    <w:rsid w:val="00BF701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rsid w:val="00BF7011"/>
    <w:pPr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Innehll2">
    <w:name w:val="toc 2"/>
    <w:basedOn w:val="Normal"/>
    <w:next w:val="Normal"/>
    <w:autoRedefine/>
    <w:uiPriority w:val="39"/>
    <w:rsid w:val="00BF701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Liststycke">
    <w:name w:val="List Paragraph"/>
    <w:basedOn w:val="Normal"/>
    <w:uiPriority w:val="34"/>
    <w:qFormat/>
    <w:rsid w:val="0046735D"/>
    <w:pPr>
      <w:ind w:left="1304"/>
    </w:pPr>
  </w:style>
  <w:style w:type="character" w:styleId="Kommentarsreferens">
    <w:name w:val="annotation reference"/>
    <w:basedOn w:val="Standardstycketeckensnitt"/>
    <w:rsid w:val="00C87BF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7BF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7BF9"/>
  </w:style>
  <w:style w:type="paragraph" w:styleId="Kommentarsmne">
    <w:name w:val="annotation subject"/>
    <w:basedOn w:val="Kommentarer"/>
    <w:next w:val="Kommentarer"/>
    <w:link w:val="KommentarsmneChar"/>
    <w:rsid w:val="00C87BF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7BF9"/>
    <w:rPr>
      <w:b/>
      <w:bCs/>
    </w:rPr>
  </w:style>
  <w:style w:type="paragraph" w:styleId="Ballongtext">
    <w:name w:val="Balloon Text"/>
    <w:basedOn w:val="Normal"/>
    <w:link w:val="BallongtextChar"/>
    <w:rsid w:val="00C87B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87BF9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rsid w:val="00422343"/>
    <w:pPr>
      <w:ind w:left="480"/>
    </w:pPr>
    <w:rPr>
      <w:rFonts w:asciiTheme="minorHAnsi" w:hAnsiTheme="minorHAnsi"/>
      <w:sz w:val="20"/>
    </w:rPr>
  </w:style>
  <w:style w:type="character" w:styleId="AnvndHyperlnk">
    <w:name w:val="FollowedHyperlink"/>
    <w:basedOn w:val="Standardstycketeckensnitt"/>
    <w:rsid w:val="00495152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autoRedefine/>
    <w:rsid w:val="00CC4D8A"/>
    <w:pPr>
      <w:ind w:left="72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rsid w:val="00CC4D8A"/>
    <w:pPr>
      <w:ind w:left="9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rsid w:val="00CC4D8A"/>
    <w:pPr>
      <w:ind w:left="12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rsid w:val="00CC4D8A"/>
    <w:pPr>
      <w:ind w:left="144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rsid w:val="00CC4D8A"/>
    <w:pPr>
      <w:ind w:left="168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rsid w:val="00CC4D8A"/>
    <w:pPr>
      <w:ind w:left="1920"/>
    </w:pPr>
    <w:rPr>
      <w:rFonts w:asciiTheme="minorHAnsi" w:hAnsiTheme="minorHAnsi"/>
      <w:sz w:val="20"/>
    </w:rPr>
  </w:style>
  <w:style w:type="character" w:customStyle="1" w:styleId="Rubrik2Char">
    <w:name w:val="Rubrik 2 Char"/>
    <w:basedOn w:val="Standardstycketeckensnitt"/>
    <w:link w:val="Rubrik2"/>
    <w:rsid w:val="001E1E51"/>
    <w:rPr>
      <w:b/>
      <w:bCs/>
      <w:sz w:val="28"/>
      <w:szCs w:val="24"/>
    </w:rPr>
  </w:style>
  <w:style w:type="paragraph" w:styleId="Brdtext">
    <w:name w:val="Body Text"/>
    <w:basedOn w:val="Normal"/>
    <w:link w:val="BrdtextChar"/>
    <w:rsid w:val="009926F0"/>
    <w:pPr>
      <w:widowControl w:val="0"/>
      <w:tabs>
        <w:tab w:val="left" w:pos="170"/>
      </w:tabs>
      <w:autoSpaceDE w:val="0"/>
      <w:autoSpaceDN w:val="0"/>
      <w:adjustRightInd w:val="0"/>
      <w:spacing w:line="220" w:lineRule="atLeast"/>
      <w:textAlignment w:val="center"/>
    </w:pPr>
    <w:rPr>
      <w:rFonts w:ascii="Times" w:hAnsi="Times"/>
      <w:color w:val="000000"/>
      <w:spacing w:val="1"/>
      <w:szCs w:val="18"/>
    </w:rPr>
  </w:style>
  <w:style w:type="character" w:customStyle="1" w:styleId="BrdtextChar">
    <w:name w:val="Brödtext Char"/>
    <w:basedOn w:val="Standardstycketeckensnitt"/>
    <w:link w:val="Brdtext"/>
    <w:rsid w:val="009926F0"/>
    <w:rPr>
      <w:rFonts w:ascii="Times" w:hAnsi="Times"/>
      <w:color w:val="000000"/>
      <w:spacing w:val="1"/>
      <w:sz w:val="24"/>
      <w:szCs w:val="18"/>
    </w:rPr>
  </w:style>
  <w:style w:type="character" w:styleId="Stark">
    <w:name w:val="Strong"/>
    <w:basedOn w:val="Standardstycketeckensnitt"/>
    <w:uiPriority w:val="22"/>
    <w:qFormat/>
    <w:rsid w:val="00B52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813">
              <w:marLeft w:val="321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7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2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1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0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227">
              <w:marLeft w:val="90"/>
              <w:marRight w:val="0"/>
              <w:marTop w:val="15"/>
              <w:marBottom w:val="0"/>
              <w:divBdr>
                <w:top w:val="none" w:sz="0" w:space="0" w:color="auto"/>
                <w:left w:val="single" w:sz="6" w:space="11" w:color="CCCCCC"/>
                <w:bottom w:val="none" w:sz="0" w:space="0" w:color="auto"/>
                <w:right w:val="none" w:sz="0" w:space="0" w:color="auto"/>
              </w:divBdr>
              <w:divsChild>
                <w:div w:id="2112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resco.vgregion.se/alfresco/service/vgr/storage/node/content/workspace/SpacesStore/16f9275e-e850-493c-8751-61240f9b9521/VGR-formatet.pdf?a=false&amp;guest=true" TargetMode="External"/><Relationship Id="rId13" Type="http://schemas.openxmlformats.org/officeDocument/2006/relationships/hyperlink" Target="http://www.socialstyrelsen.se/Lists/Artikelkatalog/Attachments/20165/2016-4-44.pdf" TargetMode="External"/><Relationship Id="rId18" Type="http://schemas.openxmlformats.org/officeDocument/2006/relationships/hyperlink" Target="http://intra.vgregion.se/sv/Insidan/IT/Jag-vill-veta-mer-om-ISIT-i-VGR/Objekt--objektsidor/Person-organisation-och-funktion/Befolkningsregistertjansten-Befreg/Utbildning-Befre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ocialstyrelsen.se/Lists/Artikelkatalog/Attachments/20165/2016-4-44.pdf" TargetMode="External"/><Relationship Id="rId17" Type="http://schemas.openxmlformats.org/officeDocument/2006/relationships/hyperlink" Target="http://intra.vgregion.se/sv/Insidan/IT/Jag-vill-veta-mer-om-ISIT-i-VGR/Objekt--objektsidor/Person-organisation-och-funktion/Befolkningsregistertjansten-Befreg/Behorighe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fresco.vgregion.se/alfresco/service/vgr/storage/node/content/workspace/SpacesStore/e49690d9-01b2-4da6-a299-c945366f233e/Samlade%20%c3%b6vers%c3%a4ttningar.pdf?a=false&amp;guest=tru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alstyrelsen.se/Lists/Artikelkatalog/Attachments/20165/2016-4-4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ra.vgregion.se/sv/Insidan/IT/Jag-vill-veta-mer-om-ISIT-i-VGR/Objekt--objektsidor/Person-organisation-och-funktion/Befolkningsregistertjansten-Befreg/Patient-information---Kort/" TargetMode="External"/><Relationship Id="rId10" Type="http://schemas.openxmlformats.org/officeDocument/2006/relationships/hyperlink" Target="http://www.socialstyrelsen.se/Lists/Artikelkatalog/Attachments/20165/2016-4-44.pdf" TargetMode="External"/><Relationship Id="rId19" Type="http://schemas.openxmlformats.org/officeDocument/2006/relationships/hyperlink" Target="http://intra.vgregion.se/sv/Insidan/IT/Jag-vill-veta-mer-om-ISIT-i-VGR/Objekt--objektsidor/Person-organisation-och-funktion/Befolkningsregistertjansten-Befre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lfresco.vgregion.se/alfresco/service/vgr/storage/node/content/workspace/SpacesStore/8be5471f-2958-408a-8033-08617ae2acdd?a=false&amp;guest=tru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so\Lokala%20inst&#228;llningar\Temporary%20Internet%20Files\Content.IE5\L05ZJQWT\Mall%2520f%25C3%25B6r%2520elvisrutiner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C8B0-6978-4A54-B84C-0C687314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Mall%20f%C3%B6r%20elvisrutiner[1]</Template>
  <TotalTime>0</TotalTime>
  <Pages>4</Pages>
  <Words>3041</Words>
  <Characters>16118</Characters>
  <Application>Microsoft Office Word</Application>
  <DocSecurity>0</DocSecurity>
  <Lines>134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Reservnummer rutin VGR-formatet</vt:lpstr>
    </vt:vector>
  </TitlesOfParts>
  <Company>NU</Company>
  <LinksUpToDate>false</LinksUpToDate>
  <CharactersWithSpaces>19121</CharactersWithSpaces>
  <SharedDoc>false</SharedDoc>
  <HLinks>
    <vt:vector size="42" baseType="variant"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_Toc327968502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_Toc327968501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_Toc327968500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_Toc327968499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_Toc327968498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_Toc327968497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_Toc327968496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Reservnummer rutin VGR-formatet</dc:title>
  <dc:creator>Skaraborgs Sjukhus</dc:creator>
  <cp:lastModifiedBy>Emelie Holmberg</cp:lastModifiedBy>
  <cp:revision>2</cp:revision>
  <cp:lastPrinted>2016-04-21T08:23:00Z</cp:lastPrinted>
  <dcterms:created xsi:type="dcterms:W3CDTF">2017-12-18T12:02:00Z</dcterms:created>
  <dcterms:modified xsi:type="dcterms:W3CDTF">2017-12-18T12:02:00Z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323f60289a212bab585e409a73afc3ce</vt:lpwstr>
  </property>
  <property fmtid="{D5CDD505-2E9C-101B-9397-08002B2CF9AE}" pid="5" name="updated">
    <vt:lpwstr>2017-02-20</vt:lpwstr>
  </property>
  <property fmtid="{D5CDD505-2E9C-101B-9397-08002B2CF9AE}" pid="6" name="dcterms.created">
    <vt:lpwstr>2017-01-10</vt:lpwstr>
  </property>
  <property fmtid="{D5CDD505-2E9C-101B-9397-08002B2CF9AE}" pid="7" name="DC.title.filename">
    <vt:lpwstr>Reservnummer rutin VGR-formatet.docx</vt:lpwstr>
  </property>
  <property fmtid="{D5CDD505-2E9C-101B-9397-08002B2CF9AE}" pid="8" name="nodeRef">
    <vt:lpwstr>43063aae-ea14-4183-ae84-aa0bbcaf73d3</vt:lpwstr>
  </property>
  <property fmtid="{D5CDD505-2E9C-101B-9397-08002B2CF9AE}" pid="9" name="DC.contributor.savedby">
    <vt:lpwstr>Jessica Persson (jespe) VGR/Org/Närhälsan/Administrativt stöd/eHälsostrategisk avdelning</vt:lpwstr>
  </property>
  <property fmtid="{D5CDD505-2E9C-101B-9397-08002B2CF9AE}" pid="10" name="DC.rights.accessrights">
    <vt:lpwstr>[Internet]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2017-02-20</vt:lpwstr>
  </property>
  <property fmtid="{D5CDD505-2E9C-101B-9397-08002B2CF9AE}" pid="13" name="DC.contributor.savedby.id">
    <vt:lpwstr>jespe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0.35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1385192239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Regler/Riktlinjer/Rekommendationer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Rutinbeskrivning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date.availablefrom">
    <vt:lpwstr>2017-01-10</vt:lpwstr>
  </property>
  <property fmtid="{D5CDD505-2E9C-101B-9397-08002B2CF9AE}" pid="39" name="DC.publisher">
    <vt:lpwstr>Jessica Persson (jespe) VGR/Org/Närhälsan/Administrativt stöd/eHälsostrategisk avdelning</vt:lpwstr>
  </property>
  <property fmtid="{D5CDD505-2E9C-101B-9397-08002B2CF9AE}" pid="40" name="DC.source.documentid">
    <vt:lpwstr>workspace://SpacesStore/43063aae-ea14-4183-ae84-aa0bbcaf73d3</vt:lpwstr>
  </property>
  <property fmtid="{D5CDD505-2E9C-101B-9397-08002B2CF9AE}" pid="41" name="DC.identifier">
    <vt:lpwstr>https://alfresco.vgregion.se/alfresco/service/vgr/storage/node/content/workspace/SpacesStore/43063aae-ea14-4183-ae84-aa0bbcaf73d3?a=false&amp;guest=true</vt:lpwstr>
  </property>
  <property fmtid="{D5CDD505-2E9C-101B-9397-08002B2CF9AE}" pid="42" name="DC.source">
    <vt:lpwstr>https://alfresco.vgregion.se/share/page/site/pof/document-details?nodeRef=workspace://SpacesStore/43063aae-ea14-4183-ae84-aa0bbcaf73d3</vt:lpwstr>
  </property>
  <property fmtid="{D5CDD505-2E9C-101B-9397-08002B2CF9AE}" pid="43" name="DC.identifier.documentid">
    <vt:lpwstr>workspace://SpacesStore/48dc88ee-e48b-4fc0-be75-02743f3b6938</vt:lpwstr>
  </property>
  <property fmtid="{D5CDD505-2E9C-101B-9397-08002B2CF9AE}" pid="44" name="DC.publisher.id">
    <vt:lpwstr>jespe</vt:lpwstr>
  </property>
  <property fmtid="{D5CDD505-2E9C-101B-9397-08002B2CF9AE}" pid="45" name="DC.date.issued">
    <vt:lpwstr>2017-02-17</vt:lpwstr>
  </property>
</Properties>
</file>